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04" w:rsidRPr="00E50811" w:rsidRDefault="00E50811" w:rsidP="00372B1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E50811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Шумен</w:t>
      </w:r>
    </w:p>
    <w:p w:rsidR="00E50811" w:rsidRPr="00E50811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</w:pPr>
      <w:r w:rsidRPr="00E50811">
        <w:rPr>
          <w:rFonts w:ascii="Times New Roman" w:eastAsia="Calibri" w:hAnsi="Times New Roman" w:cs="Times New Roman"/>
          <w:b/>
          <w:bCs/>
          <w:color w:val="252525"/>
          <w:sz w:val="28"/>
          <w:szCs w:val="28"/>
          <w:lang w:eastAsia="ru-RU"/>
        </w:rPr>
        <w:t>Шумен</w:t>
      </w:r>
      <w:r w:rsidR="00E50811"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  — экономический, транспортный, туристический и культурный центр </w:t>
      </w:r>
      <w:hyperlink r:id="rId6" w:tooltip="Северо-Восточная регион Болгария (страница отсутствует)" w:history="1">
        <w:r w:rsidR="00E50811" w:rsidRPr="00E50811">
          <w:rPr>
            <w:rFonts w:ascii="Times New Roman" w:eastAsia="Calibri" w:hAnsi="Times New Roman" w:cs="Times New Roman"/>
            <w:color w:val="A55858"/>
            <w:sz w:val="28"/>
            <w:szCs w:val="28"/>
            <w:u w:val="single"/>
            <w:lang w:eastAsia="ru-RU"/>
          </w:rPr>
          <w:t>Северо-Восточной Болгарии</w:t>
        </w:r>
      </w:hyperlink>
      <w:r w:rsidR="00E50811"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, административный центр </w:t>
      </w:r>
      <w:hyperlink r:id="rId7" w:tooltip="Шуменская область" w:history="1">
        <w:r w:rsidR="00E50811"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Шуменской области</w:t>
        </w:r>
      </w:hyperlink>
      <w:r w:rsidR="00E50811"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 и </w:t>
      </w:r>
      <w:hyperlink r:id="rId8" w:tooltip="Община Шумен" w:history="1">
        <w:r w:rsidR="00E50811"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общины Шумен</w:t>
        </w:r>
      </w:hyperlink>
      <w:r w:rsidR="00E50811"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 xml:space="preserve">. Находится на двух берегах реки Поройна, в </w:t>
      </w:r>
      <w:smartTag w:uri="urn:schemas-microsoft-com:office:smarttags" w:element="metricconverter">
        <w:smartTagPr>
          <w:attr w:name="ProductID" w:val="90 км"/>
        </w:smartTagPr>
        <w:r w:rsidR="00E50811" w:rsidRPr="00E50811">
          <w:rPr>
            <w:rFonts w:ascii="Times New Roman" w:eastAsia="Calibri" w:hAnsi="Times New Roman" w:cs="Times New Roman"/>
            <w:color w:val="252525"/>
            <w:sz w:val="28"/>
            <w:szCs w:val="28"/>
            <w:lang w:eastAsia="ru-RU"/>
          </w:rPr>
          <w:t>90 км</w:t>
        </w:r>
      </w:smartTag>
      <w:r w:rsidR="00E50811"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 xml:space="preserve"> западней </w:t>
      </w:r>
      <w:hyperlink r:id="rId9" w:tooltip="Варна" w:history="1">
        <w:r w:rsidR="00E50811"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Варны</w:t>
        </w:r>
      </w:hyperlink>
      <w:r w:rsidR="00E50811"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. Население города — 89,7 тыс. жителей.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811">
        <w:rPr>
          <w:rFonts w:ascii="Times New Roman" w:eastAsia="Calibri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 wp14:anchorId="4D026DEE" wp14:editId="71400ED6">
            <wp:extent cx="4218861" cy="31686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99" cy="317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</w:pPr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 xml:space="preserve">Шумен — древний город, его возникновение и развитие связаны с его крепостями в восточной части </w:t>
      </w:r>
      <w:proofErr w:type="spellStart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Шуменского</w:t>
      </w:r>
      <w:proofErr w:type="spellEnd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 xml:space="preserve"> плато. Известная Шуменская крепость строилась на протяжении 6 основных исторических периодов: фракийского, римского, ранневизантийского, Первого и Второго болгарских царств и </w:t>
      </w:r>
      <w:proofErr w:type="spellStart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османо</w:t>
      </w:r>
      <w:proofErr w:type="spellEnd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-турецкого. Первое поселение в регионе появляется около </w:t>
      </w:r>
      <w:hyperlink r:id="rId11" w:tooltip="XII век до н. э.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XII века до н. э.</w:t>
        </w:r>
      </w:hyperlink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</w:pPr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Шумен был староболгарским укреплением от VII—X веков, который развился в феодальный город с замком и внутренней крепостью. В XII—XIV веках Шумен был значительным военным, административным и экономическим центром, вытесняя даже старую болгарскую столицу </w:t>
      </w:r>
      <w:proofErr w:type="spellStart"/>
      <w:r w:rsidRPr="00E50811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E50811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HYPERLINK "https://ru.wikipedia.org/wiki/%D0%9F%D1%80%D0%B5%D1%81%D0%BB%D0%B0%D0%B2" \o "Преслав" </w:instrText>
      </w:r>
      <w:r w:rsidRPr="00E50811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E50811">
        <w:rPr>
          <w:rFonts w:ascii="Times New Roman" w:eastAsia="Calibri" w:hAnsi="Times New Roman" w:cs="Times New Roman"/>
          <w:color w:val="0B0080"/>
          <w:sz w:val="28"/>
          <w:szCs w:val="28"/>
          <w:u w:val="single"/>
          <w:lang w:eastAsia="ru-RU"/>
        </w:rPr>
        <w:t>Преслав</w:t>
      </w:r>
      <w:proofErr w:type="spellEnd"/>
      <w:r w:rsidRPr="00E50811">
        <w:rPr>
          <w:rFonts w:ascii="Times New Roman" w:eastAsia="Calibri" w:hAnsi="Times New Roman" w:cs="Times New Roman"/>
          <w:color w:val="0B0080"/>
          <w:sz w:val="28"/>
          <w:szCs w:val="28"/>
          <w:u w:val="single"/>
          <w:lang w:eastAsia="ru-RU"/>
        </w:rPr>
        <w:fldChar w:fldCharType="end"/>
      </w:r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.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</w:pPr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В </w:t>
      </w:r>
      <w:hyperlink r:id="rId12" w:tooltip="1388 год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1388 году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 город попал под турецкую власть. В </w:t>
      </w:r>
      <w:hyperlink r:id="rId13" w:tooltip="1444 год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1444 году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 </w:t>
      </w:r>
      <w:hyperlink r:id="rId14" w:tooltip="Шуменская крепость (страница отсутствует)" w:history="1">
        <w:r w:rsidRPr="00E50811">
          <w:rPr>
            <w:rFonts w:ascii="Times New Roman" w:eastAsia="Calibri" w:hAnsi="Times New Roman" w:cs="Times New Roman"/>
            <w:color w:val="A55858"/>
            <w:sz w:val="28"/>
            <w:szCs w:val="28"/>
            <w:u w:val="single"/>
            <w:lang w:eastAsia="ru-RU"/>
          </w:rPr>
          <w:t>Шуменская крепость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 была взята и разрушена крестоносцами под командованием польско-литовского короля </w:t>
      </w:r>
      <w:hyperlink r:id="rId15" w:tooltip="Владислав III (король Польши)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Владислава ІІІ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, но город продолжал своё развитие в подножии </w:t>
      </w:r>
      <w:proofErr w:type="spellStart"/>
      <w:r w:rsidRPr="00E50811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E50811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HYPERLINK "https://ru.wikipedia.org/w/index.php?title=%D0%A8%D1%83%D0%BC%D0%B5%D0%BD%D1%81%D0%BA%D0%BE%D0%B5_%D0%BF%D0%BB%D0%B0%D1%82%D0%BE&amp;action=edit&amp;redlink=1" \o "Шуменское плато (страница отсутствует)" </w:instrText>
      </w:r>
      <w:r w:rsidRPr="00E50811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E50811">
        <w:rPr>
          <w:rFonts w:ascii="Times New Roman" w:eastAsia="Calibri" w:hAnsi="Times New Roman" w:cs="Times New Roman"/>
          <w:color w:val="A55858"/>
          <w:sz w:val="28"/>
          <w:szCs w:val="28"/>
          <w:u w:val="single"/>
          <w:lang w:eastAsia="ru-RU"/>
        </w:rPr>
        <w:t>Шуменского</w:t>
      </w:r>
      <w:proofErr w:type="spellEnd"/>
      <w:r w:rsidRPr="00E50811">
        <w:rPr>
          <w:rFonts w:ascii="Times New Roman" w:eastAsia="Calibri" w:hAnsi="Times New Roman" w:cs="Times New Roman"/>
          <w:color w:val="A55858"/>
          <w:sz w:val="28"/>
          <w:szCs w:val="28"/>
          <w:u w:val="single"/>
          <w:lang w:eastAsia="ru-RU"/>
        </w:rPr>
        <w:t xml:space="preserve"> плато</w:t>
      </w:r>
      <w:r w:rsidRPr="00E50811">
        <w:rPr>
          <w:rFonts w:ascii="Times New Roman" w:eastAsia="Calibri" w:hAnsi="Times New Roman" w:cs="Times New Roman"/>
          <w:color w:val="A55858"/>
          <w:sz w:val="28"/>
          <w:szCs w:val="28"/>
          <w:u w:val="single"/>
          <w:lang w:eastAsia="ru-RU"/>
        </w:rPr>
        <w:fldChar w:fldCharType="end"/>
      </w:r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. Во время русско-турецких войн </w:t>
      </w:r>
      <w:hyperlink r:id="rId16" w:tooltip="XVIII век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ХVІІІ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-</w:t>
      </w:r>
      <w:hyperlink r:id="rId17" w:tooltip="XIX век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ХІ</w:t>
        </w:r>
        <w:proofErr w:type="gramStart"/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Х</w:t>
        </w:r>
        <w:proofErr w:type="gramEnd"/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 веков он был превращен в хорошо укрепленный военный город с большим гарнизоном. В середине XIX века немецкий маршал </w:t>
      </w:r>
      <w:proofErr w:type="spellStart"/>
      <w:r w:rsidRPr="00E50811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E50811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HYPERLINK "https://ru.wikipedia.org/wiki/%D0%9C%D0%BE%D0%BB%D1%8C%D1%82%D0%BA%D0%B5,_%D0%A5%D0%B5%D0%BB%D1%8C%D0%BC%D1%83%D1%82_%D0%9A%D0%B0%D1%80%D0%BB_%D0%91%D0%B5%D1%80%D0%BD%D1%85%D0%B0%D1%80%D0%B4_%D1%84%D0%BE%D0%BD" \o "Мольтке, Хельмут Карл Бернхард фон" </w:instrText>
      </w:r>
      <w:r w:rsidRPr="00E50811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Pr="00E50811">
        <w:rPr>
          <w:rFonts w:ascii="Times New Roman" w:eastAsia="Calibri" w:hAnsi="Times New Roman" w:cs="Times New Roman"/>
          <w:color w:val="0B0080"/>
          <w:sz w:val="28"/>
          <w:szCs w:val="28"/>
          <w:u w:val="single"/>
          <w:lang w:eastAsia="ru-RU"/>
        </w:rPr>
        <w:t>Мольтке</w:t>
      </w:r>
      <w:proofErr w:type="spellEnd"/>
      <w:r w:rsidRPr="00E50811">
        <w:rPr>
          <w:rFonts w:ascii="Times New Roman" w:eastAsia="Calibri" w:hAnsi="Times New Roman" w:cs="Times New Roman"/>
          <w:color w:val="0B0080"/>
          <w:sz w:val="28"/>
          <w:szCs w:val="28"/>
          <w:u w:val="single"/>
          <w:lang w:eastAsia="ru-RU"/>
        </w:rPr>
        <w:fldChar w:fldCharType="end"/>
      </w:r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 xml:space="preserve"> участвовал в укреплении Шуменской крепости. По его словам, она стала </w:t>
      </w:r>
      <w:proofErr w:type="gramStart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неприступной</w:t>
      </w:r>
      <w:proofErr w:type="gramEnd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 xml:space="preserve"> и турки назвали её </w:t>
      </w:r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lastRenderedPageBreak/>
        <w:t xml:space="preserve">«Могила неверных». </w:t>
      </w:r>
      <w:proofErr w:type="gramStart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Пятидесятитысячный гарнизон практически не принял никакого участия в военных действиях во время русско-турецкой войне </w:t>
      </w:r>
      <w:hyperlink r:id="rId18" w:tooltip="1877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1877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—</w:t>
      </w:r>
      <w:hyperlink r:id="rId19" w:tooltip="1878 год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1878 года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. Русские освободительные войска вошли в Шумен в июле </w:t>
      </w:r>
      <w:hyperlink r:id="rId20" w:tooltip="1878 год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1878 года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.</w:t>
      </w:r>
      <w:proofErr w:type="gramEnd"/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</w:pPr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После освобождения </w:t>
      </w:r>
      <w:hyperlink r:id="rId21" w:tooltip="Болгария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Болгарии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 от </w:t>
      </w:r>
      <w:hyperlink r:id="rId22" w:tooltip="Турция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Турции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 город пришел в упадок из-за потери значения на рынке ремесленников, переселения </w:t>
      </w:r>
      <w:hyperlink r:id="rId23" w:tooltip="Турки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турок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 из Шумена и появления сравнительно дешевых и высококачественных западных товаров.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</w:pPr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После подавления венгерского и польского освободительных восстаний предводители национально-освободительных движений эмигрировали в </w:t>
      </w:r>
      <w:hyperlink r:id="rId24" w:tooltip="Османская империя" w:history="1">
        <w:r w:rsidRPr="00E50811">
          <w:rPr>
            <w:rFonts w:ascii="Times New Roman" w:eastAsia="Calibri" w:hAnsi="Times New Roman" w:cs="Times New Roman"/>
            <w:color w:val="0B0080"/>
            <w:sz w:val="28"/>
            <w:szCs w:val="28"/>
            <w:u w:val="single"/>
            <w:lang w:eastAsia="ru-RU"/>
          </w:rPr>
          <w:t>Османскую империю</w:t>
        </w:r>
      </w:hyperlink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 xml:space="preserve"> и пребывали около года именно в Шумене во главе с руководителем венгерской революции </w:t>
      </w:r>
      <w:proofErr w:type="spellStart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Лайошем</w:t>
      </w:r>
      <w:proofErr w:type="spellEnd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 xml:space="preserve"> Кошутом. Здесь некоторые польские аристократы приняли ислам. В </w:t>
      </w:r>
      <w:proofErr w:type="gramStart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Шумен</w:t>
      </w:r>
      <w:proofErr w:type="gramEnd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 xml:space="preserve"> венгерская и польская аристократия привнесла свои нравы, европейскую моду и культуру.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</w:pPr>
      <w:proofErr w:type="gramStart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>Шумен</w:t>
      </w:r>
      <w:proofErr w:type="gramEnd"/>
      <w:r w:rsidRPr="00E50811">
        <w:rPr>
          <w:rFonts w:ascii="Times New Roman" w:eastAsia="Calibri" w:hAnsi="Times New Roman" w:cs="Times New Roman"/>
          <w:color w:val="252525"/>
          <w:sz w:val="28"/>
          <w:szCs w:val="28"/>
          <w:lang w:eastAsia="ru-RU"/>
        </w:rPr>
        <w:t xml:space="preserve"> считается культурной столицей болгарского национального возрождения в середине XIX века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</w:pPr>
      <w:r w:rsidRPr="00E50811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Из достопримечательностей Шумена можно выделить следующ</w:t>
      </w:r>
      <w:r w:rsidR="00372B13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е</w:t>
      </w:r>
      <w:r w:rsidRPr="00E50811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е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: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 w:rsidRPr="00E50811"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  <w:t>Мадарский всадник</w:t>
      </w: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 - высеченное на скале изображение 8 века нашей эры</w:t>
      </w:r>
    </w:p>
    <w:p w:rsid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  <w:r w:rsidRPr="00E50811">
        <w:rPr>
          <w:rFonts w:ascii="Times New Roman" w:eastAsia="Calibri" w:hAnsi="Times New Roman" w:cs="Times New Roman"/>
          <w:noProof/>
          <w:color w:val="000000"/>
          <w:spacing w:val="3"/>
          <w:sz w:val="28"/>
          <w:szCs w:val="28"/>
          <w:lang w:eastAsia="ru-RU"/>
        </w:rPr>
        <w:drawing>
          <wp:inline distT="0" distB="0" distL="0" distR="0" wp14:anchorId="41861D9B" wp14:editId="512A9282">
            <wp:extent cx="4453466" cy="250507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65" cy="250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  <w:t>Ш</w:t>
      </w:r>
      <w:r w:rsidRPr="00E50811"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  <w:t>уменская крепость</w:t>
      </w: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(</w:t>
      </w:r>
      <w:proofErr w:type="spell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фракийско</w:t>
      </w:r>
      <w:proofErr w:type="spellEnd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– римско – византийско - болгарская)</w:t>
      </w:r>
      <w:r w:rsidR="00372B13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.</w:t>
      </w: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  <w:r w:rsidRPr="00372B13">
        <w:rPr>
          <w:rFonts w:ascii="Times New Roman" w:eastAsia="Calibri" w:hAnsi="Times New Roman" w:cs="Times New Roman"/>
          <w:b/>
          <w:noProof/>
          <w:color w:val="000000"/>
          <w:spacing w:val="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9435ED7" wp14:editId="589A413C">
            <wp:simplePos x="0" y="0"/>
            <wp:positionH relativeFrom="column">
              <wp:posOffset>607695</wp:posOffset>
            </wp:positionH>
            <wp:positionV relativeFrom="paragraph">
              <wp:posOffset>7620</wp:posOffset>
            </wp:positionV>
            <wp:extent cx="398780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</w:pPr>
    </w:p>
    <w:p w:rsid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 w:rsidRPr="00E50811">
        <w:rPr>
          <w:rFonts w:ascii="Times New Roman" w:eastAsia="Calibri" w:hAnsi="Times New Roman" w:cs="Times New Roman"/>
          <w:b/>
          <w:color w:val="000000"/>
          <w:spacing w:val="3"/>
          <w:sz w:val="28"/>
          <w:szCs w:val="28"/>
        </w:rPr>
        <w:t>Памятник</w:t>
      </w: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(крупнейший в стране) - «Создателям болгарского государства»  воздвигнутый в рамках подготовки </w:t>
      </w:r>
      <w:proofErr w:type="gram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к</w:t>
      </w:r>
      <w:proofErr w:type="gramEnd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праздновании</w:t>
      </w:r>
      <w:proofErr w:type="gramEnd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.1 300 </w:t>
      </w:r>
      <w:proofErr w:type="spell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летию</w:t>
      </w:r>
      <w:proofErr w:type="spellEnd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появления болгарской государственности в 1978-1981 гг.</w:t>
      </w:r>
    </w:p>
    <w:p w:rsidR="00372B13" w:rsidRPr="00E50811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8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5808D" wp14:editId="23E16E53">
            <wp:extent cx="3364676" cy="25241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01" cy="252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13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811">
        <w:rPr>
          <w:rFonts w:ascii="Times New Roman" w:eastAsia="Calibri" w:hAnsi="Times New Roman" w:cs="Times New Roman"/>
          <w:sz w:val="28"/>
          <w:szCs w:val="28"/>
        </w:rPr>
        <w:t xml:space="preserve">После окончания Гражданской войны в России в Шумене собралась одна из самых многочисленных русских эмигрантских колоний в Болгарии. Выходили печатные издания – </w:t>
      </w:r>
      <w:proofErr w:type="gramStart"/>
      <w:r w:rsidRPr="00E50811">
        <w:rPr>
          <w:rFonts w:ascii="Times New Roman" w:eastAsia="Calibri" w:hAnsi="Times New Roman" w:cs="Times New Roman"/>
          <w:sz w:val="28"/>
          <w:szCs w:val="28"/>
        </w:rPr>
        <w:t>например</w:t>
      </w:r>
      <w:proofErr w:type="gramEnd"/>
      <w:r w:rsidRPr="00E508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50811">
        <w:rPr>
          <w:rFonts w:ascii="Times New Roman" w:eastAsia="Calibri" w:hAnsi="Times New Roman" w:cs="Times New Roman"/>
          <w:sz w:val="28"/>
          <w:szCs w:val="28"/>
        </w:rPr>
        <w:t>журнад</w:t>
      </w:r>
      <w:proofErr w:type="spellEnd"/>
      <w:r w:rsidRPr="00E50811">
        <w:rPr>
          <w:rFonts w:ascii="Times New Roman" w:eastAsia="Calibri" w:hAnsi="Times New Roman" w:cs="Times New Roman"/>
          <w:sz w:val="28"/>
          <w:szCs w:val="28"/>
        </w:rPr>
        <w:t xml:space="preserve"> «Казак на чужбине». С 1924 по 1939 годы действовала известная  Шуменская русская гимназия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8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523C79" wp14:editId="5FE6AB06">
            <wp:extent cx="3590925" cy="2564289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6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E50811">
        <w:rPr>
          <w:rFonts w:ascii="Times New Roman" w:eastAsia="Calibri" w:hAnsi="Times New Roman" w:cs="Times New Roman"/>
          <w:sz w:val="28"/>
          <w:szCs w:val="28"/>
        </w:rPr>
        <w:t>дним из выпускников</w:t>
      </w:r>
      <w:r w:rsidR="00372B13">
        <w:rPr>
          <w:rFonts w:ascii="Times New Roman" w:eastAsia="Calibri" w:hAnsi="Times New Roman" w:cs="Times New Roman"/>
          <w:sz w:val="28"/>
          <w:szCs w:val="28"/>
        </w:rPr>
        <w:t>,</w:t>
      </w:r>
      <w:r w:rsidRPr="00E50811">
        <w:rPr>
          <w:rFonts w:ascii="Times New Roman" w:eastAsia="Calibri" w:hAnsi="Times New Roman" w:cs="Times New Roman"/>
          <w:sz w:val="28"/>
          <w:szCs w:val="28"/>
        </w:rPr>
        <w:t xml:space="preserve"> которой например</w:t>
      </w:r>
      <w:r w:rsidR="00372B13">
        <w:rPr>
          <w:rFonts w:ascii="Times New Roman" w:eastAsia="Calibri" w:hAnsi="Times New Roman" w:cs="Times New Roman"/>
          <w:sz w:val="28"/>
          <w:szCs w:val="28"/>
        </w:rPr>
        <w:t>,</w:t>
      </w:r>
      <w:r w:rsidRPr="00E50811">
        <w:rPr>
          <w:rFonts w:ascii="Times New Roman" w:eastAsia="Calibri" w:hAnsi="Times New Roman" w:cs="Times New Roman"/>
          <w:sz w:val="28"/>
          <w:szCs w:val="28"/>
        </w:rPr>
        <w:t xml:space="preserve"> был выдающийся в будущем литератор </w:t>
      </w:r>
      <w:proofErr w:type="spellStart"/>
      <w:r w:rsidRPr="00E50811">
        <w:rPr>
          <w:rFonts w:ascii="Times New Roman" w:eastAsia="Calibri" w:hAnsi="Times New Roman" w:cs="Times New Roman"/>
          <w:sz w:val="28"/>
          <w:szCs w:val="28"/>
        </w:rPr>
        <w:t>Гайто</w:t>
      </w:r>
      <w:proofErr w:type="spellEnd"/>
      <w:r w:rsidRPr="00E508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50811">
        <w:rPr>
          <w:rFonts w:ascii="Times New Roman" w:eastAsia="Calibri" w:hAnsi="Times New Roman" w:cs="Times New Roman"/>
          <w:sz w:val="28"/>
          <w:szCs w:val="28"/>
        </w:rPr>
        <w:t>Газданов</w:t>
      </w:r>
      <w:proofErr w:type="spellEnd"/>
      <w:r w:rsidR="00372B1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81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BE072" wp14:editId="271E3208">
            <wp:extent cx="2470292" cy="31527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39" cy="31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5081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В </w:t>
      </w:r>
      <w:proofErr w:type="spellStart"/>
      <w:r w:rsidRPr="00E50811">
        <w:rPr>
          <w:rFonts w:ascii="Times New Roman" w:eastAsia="Calibri" w:hAnsi="Times New Roman" w:cs="Times New Roman"/>
          <w:color w:val="FF0000"/>
          <w:sz w:val="28"/>
          <w:szCs w:val="28"/>
        </w:rPr>
        <w:t>Шуменскую</w:t>
      </w:r>
      <w:proofErr w:type="spellEnd"/>
      <w:r w:rsidRPr="00E5081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русскую гимназию после расформирования в Буюк-Дере (Турция) были переведены 200 кадет Донского императора Александра </w:t>
      </w:r>
      <w:r w:rsidRPr="00E50811">
        <w:rPr>
          <w:rFonts w:ascii="Times New Roman" w:eastAsia="Calibri" w:hAnsi="Times New Roman" w:cs="Times New Roman"/>
          <w:color w:val="FF0000"/>
          <w:sz w:val="28"/>
          <w:szCs w:val="28"/>
          <w:lang w:val="en-US"/>
        </w:rPr>
        <w:t>III</w:t>
      </w:r>
      <w:r w:rsidRPr="00E5081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кадетского корпуса</w:t>
      </w:r>
      <w:r w:rsidR="00730328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811">
        <w:rPr>
          <w:rFonts w:ascii="Times New Roman" w:eastAsia="Calibri" w:hAnsi="Times New Roman" w:cs="Times New Roman"/>
          <w:sz w:val="28"/>
          <w:szCs w:val="28"/>
        </w:rPr>
        <w:t>Русский и советские памятники и мемориалы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811">
        <w:rPr>
          <w:rFonts w:ascii="Times New Roman" w:eastAsia="Calibri" w:hAnsi="Times New Roman" w:cs="Times New Roman"/>
          <w:sz w:val="28"/>
          <w:szCs w:val="28"/>
        </w:rPr>
        <w:t>В Шумене и его окрестностях находятся несколько памятных мест связанных с событиями времен русско-турецких войн 19 века</w:t>
      </w:r>
    </w:p>
    <w:p w:rsid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Церковь "Свети Вознесение" Православный храм "Св. Вознесение" построен в Шумене 1829 году. Первоначально храм носил имя "Св. Георгия Победоносца", был построен целых шесть веков назад, но исторически </w:t>
      </w:r>
      <w:proofErr w:type="gram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>сложилось</w:t>
      </w:r>
      <w:proofErr w:type="gramEnd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так что он </w:t>
      </w: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lastRenderedPageBreak/>
        <w:t xml:space="preserve">несколько раз был разрушен и сожжен. На деньги прихожан он </w:t>
      </w:r>
      <w:proofErr w:type="spell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>востановлен</w:t>
      </w:r>
      <w:proofErr w:type="spellEnd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, в 1832 году была устлан пол церкви каменными плитами. Во дворе храма погребены князья: Дмитрий </w:t>
      </w:r>
      <w:proofErr w:type="spell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>Мурузи</w:t>
      </w:r>
      <w:proofErr w:type="spellEnd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(обезглавлен султаном Махмудом II на Шуменской </w:t>
      </w:r>
      <w:r w:rsidR="00AA4FB5"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>площади</w:t>
      </w: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, похоронен в 1812 году) и </w:t>
      </w:r>
      <w:proofErr w:type="spell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>Мадатов</w:t>
      </w:r>
      <w:proofErr w:type="spellEnd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Валериан Григорьевич (генерал - лейтенант русской армии, участвовал в русско-турецкой войне 1806-1812 годов, захоронен в 1829 году во дворе храма, позже останки перенесены в </w:t>
      </w:r>
      <w:r w:rsidR="00AA4FB5"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>С. Петербург</w:t>
      </w:r>
      <w:bookmarkStart w:id="0" w:name="_GoBack"/>
      <w:bookmarkEnd w:id="0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 Александро-Невскую лавру). В 1940 году церковь прошла реконструкцию. </w:t>
      </w:r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В ней хранятся ценные книги, золототканая плащаница с жемчугом с </w:t>
      </w:r>
      <w:smartTag w:uri="urn:schemas-microsoft-com:office:smarttags" w:element="metricconverter">
        <w:smartTagPr>
          <w:attr w:name="ProductID" w:val="1776 г"/>
        </w:smartTagPr>
        <w:r w:rsidRPr="00E50811">
          <w:rPr>
            <w:rFonts w:ascii="Times New Roman" w:eastAsia="Calibri" w:hAnsi="Times New Roman" w:cs="Times New Roman"/>
            <w:color w:val="333333"/>
            <w:sz w:val="28"/>
            <w:szCs w:val="28"/>
            <w:shd w:val="clear" w:color="auto" w:fill="FFFFFF"/>
          </w:rPr>
          <w:t>1776 г</w:t>
        </w:r>
      </w:smartTag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., как и икона "Св. Св. Кирилла и </w:t>
      </w:r>
      <w:proofErr w:type="spellStart"/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Мефодия</w:t>
      </w:r>
      <w:proofErr w:type="spellEnd"/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", подаренной русским генералом Белокопытовым С.Д. 18 июля в честь дня освобождения Шумена.</w:t>
      </w:r>
    </w:p>
    <w:p w:rsidR="00372B13" w:rsidRPr="00E50811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E50811">
        <w:rPr>
          <w:rFonts w:ascii="Times New Roman" w:eastAsia="Calibri" w:hAnsi="Times New Roman" w:cs="Times New Roman"/>
          <w:noProof/>
          <w:color w:val="000000"/>
          <w:spacing w:val="3"/>
          <w:sz w:val="28"/>
          <w:szCs w:val="28"/>
          <w:lang w:eastAsia="ru-RU"/>
        </w:rPr>
        <w:drawing>
          <wp:inline distT="0" distB="0" distL="0" distR="0" wp14:anchorId="4C7234B9" wp14:editId="545D728D">
            <wp:extent cx="2581275" cy="194080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В 2007 году в Шумене был открыт памятник генерал-лейтенанту русской армии </w:t>
      </w:r>
      <w:proofErr w:type="spell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Мадатову</w:t>
      </w:r>
      <w:proofErr w:type="spellEnd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В.Г.</w:t>
      </w:r>
      <w:r w:rsidR="00372B13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, </w:t>
      </w: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 работ</w:t>
      </w:r>
      <w:r w:rsidR="00372B13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а</w:t>
      </w: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известного советского и российского скульптора Георгия </w:t>
      </w:r>
      <w:proofErr w:type="spell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Франгуляна</w:t>
      </w:r>
      <w:proofErr w:type="spellEnd"/>
      <w:r w:rsidR="00372B13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.</w:t>
      </w:r>
    </w:p>
    <w:p w:rsidR="00E50811" w:rsidRPr="00E50811" w:rsidRDefault="00E50811" w:rsidP="00372B13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 w:rsidRPr="00E50811">
        <w:rPr>
          <w:rFonts w:ascii="Times New Roman" w:eastAsia="Calibri" w:hAnsi="Times New Roman" w:cs="Times New Roman"/>
          <w:noProof/>
          <w:color w:val="000000"/>
          <w:spacing w:val="3"/>
          <w:sz w:val="28"/>
          <w:szCs w:val="28"/>
          <w:lang w:eastAsia="ru-RU"/>
        </w:rPr>
        <w:drawing>
          <wp:inline distT="0" distB="0" distL="0" distR="0" wp14:anchorId="200060CB" wp14:editId="498E0FDB">
            <wp:extent cx="2598896" cy="2914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96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Также во дворе </w:t>
      </w:r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Церковь "Свети Вознесение» захоронен штабс-капитан 47-го Украинского пехотного полка – Колесников Митрофан </w:t>
      </w:r>
      <w:proofErr w:type="gramStart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>Степанович</w:t>
      </w:r>
      <w:proofErr w:type="gramEnd"/>
      <w:r w:rsidRPr="00E50811"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погибший в сражении в ноябре 1877 года.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E50811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0322AB" wp14:editId="1555D95C">
            <wp:extent cx="1905000" cy="2543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13" w:rsidRPr="00E50811" w:rsidRDefault="00372B13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E50811" w:rsidRPr="00E50811" w:rsidRDefault="00372B13" w:rsidP="00372B1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50811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DC9CD5E" wp14:editId="21D87E92">
            <wp:simplePos x="0" y="0"/>
            <wp:positionH relativeFrom="column">
              <wp:posOffset>4417695</wp:posOffset>
            </wp:positionH>
            <wp:positionV relativeFrom="paragraph">
              <wp:posOffset>151130</wp:posOffset>
            </wp:positionV>
            <wp:extent cx="18288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811" w:rsidRPr="00372B13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E50811" w:rsidRPr="00E5081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окрестностях села </w:t>
      </w:r>
      <w:proofErr w:type="spellStart"/>
      <w:r w:rsidR="00E50811" w:rsidRPr="00E5081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Градиште</w:t>
      </w:r>
      <w:proofErr w:type="spellEnd"/>
      <w:r w:rsidR="00E50811" w:rsidRPr="00E5081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, что под городом Шумен в северо-восточной Болгарии, стоит камень-памятник</w:t>
      </w:r>
      <w:proofErr w:type="gramStart"/>
      <w:r w:rsidR="00E50811" w:rsidRPr="00E5081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E50811" w:rsidRPr="00E5081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 потрескавшемся от времени граните четко проступает кем- то заботливо обновляемая надпись на русском языке: «Здесь покоятся 11-го уланского </w:t>
      </w:r>
      <w:proofErr w:type="spellStart"/>
      <w:r w:rsidR="00E50811" w:rsidRPr="00E5081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Чугуевского</w:t>
      </w:r>
      <w:proofErr w:type="spellEnd"/>
      <w:r w:rsidR="00E50811" w:rsidRPr="00E5081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полка взводный вахмистр и 4 </w:t>
      </w:r>
      <w:proofErr w:type="gramStart"/>
      <w:r w:rsidR="00E50811" w:rsidRPr="00E5081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нижних</w:t>
      </w:r>
      <w:proofErr w:type="gramEnd"/>
      <w:r w:rsidR="00E50811" w:rsidRPr="00E5081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чина…» - это </w:t>
      </w:r>
      <w:r w:rsidR="00E50811" w:rsidRPr="00E5081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Памятник русским воинам, погибшим в Русско-турецкой войне 1877—1878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9 сентября </w:t>
      </w:r>
      <w:smartTag w:uri="urn:schemas-microsoft-com:office:smarttags" w:element="metricconverter">
        <w:smartTagPr>
          <w:attr w:name="ProductID" w:val="1944 г"/>
        </w:smartTagPr>
        <w:r w:rsidRPr="00E50811">
          <w:rPr>
            <w:rFonts w:ascii="Times New Roman" w:eastAsia="Calibri" w:hAnsi="Times New Roman" w:cs="Times New Roman"/>
            <w:color w:val="333333"/>
            <w:sz w:val="28"/>
            <w:szCs w:val="28"/>
            <w:shd w:val="clear" w:color="auto" w:fill="FFFFFF"/>
          </w:rPr>
          <w:t>1944 г</w:t>
        </w:r>
      </w:smartTag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. войсками 3-го Украинского фронта был </w:t>
      </w:r>
      <w:proofErr w:type="gramStart"/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освобожден болгарский город Шумен</w:t>
      </w:r>
      <w:proofErr w:type="gramEnd"/>
      <w:r w:rsidR="00372B1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 память об этом и сложивших свои головы советским солдатам в боях за освобождении Болгарии 20 ноября 1949 г. был открыт Монумент Советской Армии – Освободительнице.</w:t>
      </w:r>
      <w:proofErr w:type="gramEnd"/>
    </w:p>
    <w:p w:rsidR="00372B13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Это один из первых монументов-захоронений, открытых в Болгарии. Барельеф изображает советского бойца со знаменем в одной руке и винтовкой в другой. Над барельефом указаны годы 1878–1944, а между ними пятиконечная звезда. По-болгарски носит неофициальное название «Русский памятник».</w:t>
      </w:r>
      <w:r w:rsidR="00372B1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E50811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lastRenderedPageBreak/>
        <w:t>На обратной стороне памятника находится рельефная композиция, изображающая встречу Советской армии в Шумене. Под памятником захоронены останки 42 советских бойцов, погибших около Шумена в сентябре-октябре 1944 г. </w:t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E50811">
        <w:rPr>
          <w:rFonts w:ascii="Times New Roman" w:eastAsia="Calibri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AB1E00" wp14:editId="7AAAE719">
            <wp:extent cx="3938910" cy="26193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1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11" w:rsidRPr="00E50811" w:rsidRDefault="00E50811" w:rsidP="00372B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50811" w:rsidRPr="00E50811" w:rsidSect="00E50811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65DA8"/>
    <w:multiLevelType w:val="multilevel"/>
    <w:tmpl w:val="A5A4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811"/>
    <w:rsid w:val="0018553B"/>
    <w:rsid w:val="00372B13"/>
    <w:rsid w:val="00551F18"/>
    <w:rsid w:val="00730328"/>
    <w:rsid w:val="00AA4FB5"/>
    <w:rsid w:val="00E5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444_%D0%B3%D0%BE%D0%B4" TargetMode="External"/><Relationship Id="rId18" Type="http://schemas.openxmlformats.org/officeDocument/2006/relationships/hyperlink" Target="https://ru.wikipedia.org/wiki/1877" TargetMode="External"/><Relationship Id="rId26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1%D0%BE%D0%BB%D0%B3%D0%B0%D1%80%D0%B8%D1%8F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s://ru.wikipedia.org/wiki/%D0%A8%D1%83%D0%BC%D0%B5%D0%BD%D1%81%D0%BA%D0%B0%D1%8F_%D0%BE%D0%B1%D0%BB%D0%B0%D1%81%D1%82%D1%8C" TargetMode="External"/><Relationship Id="rId12" Type="http://schemas.openxmlformats.org/officeDocument/2006/relationships/hyperlink" Target="https://ru.wikipedia.org/wiki/1388_%D0%B3%D0%BE%D0%B4" TargetMode="External"/><Relationship Id="rId17" Type="http://schemas.openxmlformats.org/officeDocument/2006/relationships/hyperlink" Target="https://ru.wikipedia.org/wiki/XIX_%D0%B2%D0%B5%D0%BA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XVIII_%D0%B2%D0%B5%D0%BA" TargetMode="External"/><Relationship Id="rId20" Type="http://schemas.openxmlformats.org/officeDocument/2006/relationships/hyperlink" Target="https://ru.wikipedia.org/wiki/1878_%D0%B3%D0%BE%D0%B4" TargetMode="Externa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/index.php?title=%D0%A1%D0%B5%D0%B2%D0%B5%D1%80%D0%BE-%D0%92%D0%BE%D1%81%D1%82%D0%BE%D1%87%D0%BD%D0%B0%D1%8F_%D1%80%D0%B5%D0%B3%D0%B8%D0%BE%D0%BD_%D0%91%D0%BE%D0%BB%D0%B3%D0%B0%D1%80%D0%B8%D1%8F&amp;action=edit&amp;redlink=1" TargetMode="External"/><Relationship Id="rId11" Type="http://schemas.openxmlformats.org/officeDocument/2006/relationships/hyperlink" Target="https://ru.wikipedia.org/wiki/XII_%D0%B2%D0%B5%D0%BA_%D0%B4%D0%BE_%D0%BD._%D1%8D." TargetMode="External"/><Relationship Id="rId24" Type="http://schemas.openxmlformats.org/officeDocument/2006/relationships/hyperlink" Target="https://ru.wikipedia.org/wiki/%D0%9E%D1%81%D0%BC%D0%B0%D0%BD%D1%81%D0%BA%D0%B0%D1%8F_%D0%B8%D0%BC%D0%BF%D0%B5%D1%80%D0%B8%D1%8F" TargetMode="External"/><Relationship Id="rId32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B%D0%B0%D0%B4%D0%B8%D1%81%D0%BB%D0%B0%D0%B2_III_(%D0%BA%D0%BE%D1%80%D0%BE%D0%BB%D1%8C_%D0%9F%D0%BE%D0%BB%D1%8C%D1%88%D0%B8)" TargetMode="External"/><Relationship Id="rId23" Type="http://schemas.openxmlformats.org/officeDocument/2006/relationships/hyperlink" Target="https://ru.wikipedia.org/wiki/%D0%A2%D1%83%D1%80%D0%BA%D0%B8" TargetMode="External"/><Relationship Id="rId28" Type="http://schemas.openxmlformats.org/officeDocument/2006/relationships/image" Target="media/image5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1878_%D0%B3%D0%BE%D0%B4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0%D1%80%D0%BD%D0%B0" TargetMode="External"/><Relationship Id="rId14" Type="http://schemas.openxmlformats.org/officeDocument/2006/relationships/hyperlink" Target="https://ru.wikipedia.org/w/index.php?title=%D0%A8%D1%83%D0%BC%D0%B5%D0%BD%D1%81%D0%BA%D0%B0%D1%8F_%D0%BA%D1%80%D0%B5%D0%BF%D0%BE%D1%81%D1%82%D1%8C&amp;action=edit&amp;redlink=1" TargetMode="External"/><Relationship Id="rId22" Type="http://schemas.openxmlformats.org/officeDocument/2006/relationships/hyperlink" Target="https://ru.wikipedia.org/wiki/%D0%A2%D1%83%D1%80%D1%86%D0%B8%D1%8F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fontTable" Target="fontTable.xml"/><Relationship Id="rId8" Type="http://schemas.openxmlformats.org/officeDocument/2006/relationships/hyperlink" Target="https://ru.wikipedia.org/wiki/%D0%9E%D0%B1%D1%89%D0%B8%D0%BD%D0%B0_%D0%A8%D1%83%D0%BC%D0%B5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3</cp:revision>
  <cp:lastPrinted>2016-12-01T18:47:00Z</cp:lastPrinted>
  <dcterms:created xsi:type="dcterms:W3CDTF">2016-12-01T17:40:00Z</dcterms:created>
  <dcterms:modified xsi:type="dcterms:W3CDTF">2016-12-04T10:14:00Z</dcterms:modified>
</cp:coreProperties>
</file>