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C" w:rsidRPr="002E5042" w:rsidRDefault="00B5617D" w:rsidP="001B561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52"/>
        </w:rPr>
        <w:t>4</w:t>
      </w:r>
      <w:r w:rsidR="001B561C" w:rsidRPr="002E5042">
        <w:rPr>
          <w:b/>
          <w:color w:val="C00000"/>
          <w:sz w:val="52"/>
        </w:rPr>
        <w:t xml:space="preserve"> этап (</w:t>
      </w:r>
      <w:r>
        <w:rPr>
          <w:b/>
          <w:color w:val="C00000"/>
          <w:sz w:val="52"/>
        </w:rPr>
        <w:t>защита проекта</w:t>
      </w:r>
      <w:r w:rsidR="001B561C" w:rsidRPr="002E5042">
        <w:rPr>
          <w:b/>
          <w:color w:val="C00000"/>
          <w:sz w:val="52"/>
        </w:rPr>
        <w:t>)</w:t>
      </w:r>
    </w:p>
    <w:p w:rsidR="001B561C" w:rsidRDefault="001B561C"/>
    <w:tbl>
      <w:tblPr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5528"/>
        <w:gridCol w:w="6096"/>
      </w:tblGrid>
      <w:tr w:rsidR="00F86E83" w:rsidRPr="001B561C" w:rsidTr="001E32B1">
        <w:trPr>
          <w:trHeight w:val="198"/>
        </w:trPr>
        <w:tc>
          <w:tcPr>
            <w:tcW w:w="2580" w:type="dxa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F86E83" w:rsidRPr="001B561C" w:rsidRDefault="00F86E83" w:rsidP="0034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F86E83" w:rsidRPr="001B561C" w:rsidRDefault="00F86E83" w:rsidP="0078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B5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6096" w:type="dxa"/>
            <w:shd w:val="clear" w:color="auto" w:fill="95B3D7" w:themeFill="accent1" w:themeFillTint="99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F86E83" w:rsidRPr="001B561C" w:rsidRDefault="008725D3" w:rsidP="0034679C">
            <w:pPr>
              <w:spacing w:after="0" w:line="19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8 (стендовая защита)</w:t>
            </w:r>
          </w:p>
        </w:tc>
      </w:tr>
      <w:tr w:rsidR="00F86E83" w:rsidRPr="001B561C" w:rsidTr="001E32B1">
        <w:trPr>
          <w:trHeight w:val="198"/>
        </w:trPr>
        <w:tc>
          <w:tcPr>
            <w:tcW w:w="2580" w:type="dxa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B5617D" w:rsidRDefault="00B5617D" w:rsidP="00F86E83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5617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Презентабельность </w:t>
            </w:r>
          </w:p>
          <w:p w:rsidR="00F86E83" w:rsidRPr="001B561C" w:rsidRDefault="00F86E83" w:rsidP="00F86E83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shd w:val="clear" w:color="auto" w:fill="FFD966"/>
          </w:tcPr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Оцениваются 0-1 следующее: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1. Внешний вид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(академичность/креативность, соответствие теме и формату защиты)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2. Участие в выступлении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3. Манера держать себя перед комиссией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4. Инициатива при ответах на вопросы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(даже если не дали слово)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5. Стиль речи</w:t>
            </w:r>
          </w:p>
          <w:p w:rsidR="00F86E83" w:rsidRPr="001B561C" w:rsidRDefault="00F86E83" w:rsidP="00782287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6" w:type="dxa"/>
            <w:shd w:val="clear" w:color="auto" w:fill="95B3D7" w:themeFill="accent1" w:themeFillTint="99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Оцениваются 0-1 следующее: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6E8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1. </w:t>
            </w:r>
            <w:r w:rsidRPr="008725D3">
              <w:rPr>
                <w:rFonts w:ascii="Arial" w:eastAsia="Times New Roman" w:hAnsi="Arial" w:cs="Arial"/>
                <w:color w:val="000000"/>
                <w:lang w:eastAsia="ru-RU"/>
              </w:rPr>
              <w:t>Внешний вид</w:t>
            </w: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(академичность/креативность, соответствие теме и формату защиты)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5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Стиль речи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5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Наличие стенда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5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Заполнение стенда более чем на 75%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5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Уникальность (креативность) оформления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5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дополнительной техники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5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Общение с посетителями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5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Доброжелательность</w:t>
            </w:r>
          </w:p>
          <w:p w:rsidR="008725D3" w:rsidRDefault="008725D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573C7">
              <w:rPr>
                <w:rFonts w:ascii="Arial" w:eastAsia="Times New Roman" w:hAnsi="Arial" w:cs="Arial"/>
                <w:color w:val="000000"/>
                <w:lang w:eastAsia="ru-RU"/>
              </w:rPr>
              <w:t>Наличие продукта на стенде</w:t>
            </w:r>
          </w:p>
          <w:p w:rsidR="007573C7" w:rsidRPr="001B561C" w:rsidRDefault="007573C7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Возможность испытать продукт</w:t>
            </w:r>
          </w:p>
        </w:tc>
      </w:tr>
      <w:tr w:rsidR="00F86E83" w:rsidRPr="001B561C" w:rsidTr="001E32B1">
        <w:trPr>
          <w:trHeight w:val="198"/>
        </w:trPr>
        <w:tc>
          <w:tcPr>
            <w:tcW w:w="2580" w:type="dxa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F86E83" w:rsidRPr="001B561C" w:rsidRDefault="00B5617D" w:rsidP="0034679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5528" w:type="dxa"/>
            <w:shd w:val="clear" w:color="auto" w:fill="FFD966"/>
          </w:tcPr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Оценивается 0-1 следующее:</w:t>
            </w:r>
          </w:p>
          <w:p w:rsidR="00B5617D" w:rsidRPr="00782287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Описание процесса работы с указанием действующих лиц</w:t>
            </w:r>
          </w:p>
          <w:p w:rsidR="00B5617D" w:rsidRPr="00782287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2.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Указаны инструменты/методы работы, ресурсы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3.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Кратко описан продукт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4.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Наличие сопровождения (презентация, фильм, сценка и т.п.)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5.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Рассказ об экспертизе и реакция на нее</w:t>
            </w:r>
          </w:p>
          <w:p w:rsidR="00F86E83" w:rsidRPr="001B561C" w:rsidRDefault="00F86E83" w:rsidP="00782287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6" w:type="dxa"/>
            <w:shd w:val="clear" w:color="auto" w:fill="95B3D7" w:themeFill="accent1" w:themeFillTint="99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8725D3" w:rsidRPr="00B5617D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Оценивается 0-1 следующее:</w:t>
            </w:r>
          </w:p>
          <w:p w:rsidR="008725D3" w:rsidRPr="00782287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Описание процесса работы с указанием действующих лиц</w:t>
            </w:r>
          </w:p>
          <w:p w:rsidR="008725D3" w:rsidRPr="00782287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2.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Указаны инструменты/методы работы, ресурсы</w:t>
            </w:r>
          </w:p>
          <w:p w:rsidR="008725D3" w:rsidRPr="00B5617D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3.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Кратко описан продукт</w:t>
            </w:r>
          </w:p>
          <w:p w:rsidR="008725D3" w:rsidRPr="00B5617D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4.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Наличие сопровождения (презентация, фильм, сценка и т.п.)</w:t>
            </w:r>
          </w:p>
          <w:p w:rsidR="00F86E83" w:rsidRPr="001B561C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5. </w:t>
            </w:r>
            <w:r w:rsidRPr="00782287">
              <w:rPr>
                <w:rFonts w:ascii="Arial" w:eastAsia="Times New Roman" w:hAnsi="Arial" w:cs="Arial"/>
                <w:color w:val="000000"/>
                <w:lang w:eastAsia="ru-RU"/>
              </w:rPr>
              <w:t>Рассказ об экспертизе и реакция на нее</w:t>
            </w:r>
          </w:p>
        </w:tc>
      </w:tr>
      <w:tr w:rsidR="00F86E83" w:rsidRPr="001B561C" w:rsidTr="001E32B1">
        <w:trPr>
          <w:trHeight w:val="198"/>
        </w:trPr>
        <w:tc>
          <w:tcPr>
            <w:tcW w:w="2580" w:type="dxa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F86E83" w:rsidRPr="001B561C" w:rsidRDefault="00B5617D" w:rsidP="00F86E83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B5617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Рефлексия</w:t>
            </w:r>
          </w:p>
        </w:tc>
        <w:tc>
          <w:tcPr>
            <w:tcW w:w="5528" w:type="dxa"/>
            <w:shd w:val="clear" w:color="auto" w:fill="FFD966"/>
          </w:tcPr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10-8 -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участник отвечает на предложенные вопросы развернуто (2-4 фразы) и по теме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7-5 -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участник затрудняется с ответом, но может развернуто ответить на вопросы по своему выбору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4-2 -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односложные ответы вне зависимости от вопроса</w:t>
            </w:r>
          </w:p>
          <w:p w:rsidR="00B5617D" w:rsidRPr="00B5617D" w:rsidRDefault="00B5617D" w:rsidP="00B5617D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1-0 -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проектант не может ответить или отвечает невпопад</w:t>
            </w:r>
          </w:p>
          <w:p w:rsidR="00F86E83" w:rsidRPr="001B561C" w:rsidRDefault="00F86E83" w:rsidP="00782287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6" w:type="dxa"/>
            <w:shd w:val="clear" w:color="auto" w:fill="95B3D7" w:themeFill="accent1" w:themeFillTint="99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8725D3" w:rsidRPr="00B5617D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10-8 -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участник отвечает на предложенные вопросы развернуто (2-4 фразы) и по теме</w:t>
            </w:r>
          </w:p>
          <w:p w:rsidR="008725D3" w:rsidRPr="00B5617D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7-5 -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участник затрудняется с ответом, но может развернуто ответить на вопросы по своему выбору</w:t>
            </w:r>
          </w:p>
          <w:p w:rsidR="008725D3" w:rsidRPr="00B5617D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4-2 -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односложные ответы вне зависимости от вопроса</w:t>
            </w:r>
          </w:p>
          <w:p w:rsidR="008725D3" w:rsidRPr="00B5617D" w:rsidRDefault="008725D3" w:rsidP="008725D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17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1-0 - </w:t>
            </w:r>
            <w:r w:rsidRPr="00B5617D">
              <w:rPr>
                <w:rFonts w:ascii="Arial" w:eastAsia="Times New Roman" w:hAnsi="Arial" w:cs="Arial"/>
                <w:color w:val="000000"/>
                <w:lang w:eastAsia="ru-RU"/>
              </w:rPr>
              <w:t>проектант не может ответить или отвечает невпопад</w:t>
            </w:r>
          </w:p>
          <w:p w:rsidR="00F86E83" w:rsidRPr="001B561C" w:rsidRDefault="00F86E83" w:rsidP="00F86E83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4679C" w:rsidRDefault="0034679C" w:rsidP="00B5617D"/>
    <w:sectPr w:rsidR="0034679C" w:rsidSect="00B56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61C"/>
    <w:rsid w:val="000F2030"/>
    <w:rsid w:val="001B561C"/>
    <w:rsid w:val="001E32B1"/>
    <w:rsid w:val="002D47D3"/>
    <w:rsid w:val="002D6B44"/>
    <w:rsid w:val="002E5042"/>
    <w:rsid w:val="0034679C"/>
    <w:rsid w:val="0041087F"/>
    <w:rsid w:val="007573C7"/>
    <w:rsid w:val="00782287"/>
    <w:rsid w:val="008725D3"/>
    <w:rsid w:val="008E3548"/>
    <w:rsid w:val="009A1CB4"/>
    <w:rsid w:val="00B5617D"/>
    <w:rsid w:val="00EB7AAD"/>
    <w:rsid w:val="00F8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esmenshinina</dc:creator>
  <cp:lastModifiedBy>esmenshinina</cp:lastModifiedBy>
  <cp:revision>4</cp:revision>
  <dcterms:created xsi:type="dcterms:W3CDTF">2017-12-20T08:40:00Z</dcterms:created>
  <dcterms:modified xsi:type="dcterms:W3CDTF">2017-12-20T08:54:00Z</dcterms:modified>
</cp:coreProperties>
</file>