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8AB" w:rsidRPr="002778AB" w:rsidRDefault="002778AB" w:rsidP="002778AB">
      <w:pPr>
        <w:shd w:val="clear" w:color="auto" w:fill="FFFFFF"/>
        <w:spacing w:after="0" w:line="360" w:lineRule="auto"/>
        <w:jc w:val="center"/>
        <w:rPr>
          <w:rFonts w:ascii="Times New Roman" w:eastAsia="Calibri" w:hAnsi="Times New Roman" w:cs="Times New Roman"/>
          <w:b/>
          <w:bCs/>
          <w:sz w:val="36"/>
          <w:szCs w:val="36"/>
          <w:lang w:eastAsia="ru-RU"/>
        </w:rPr>
      </w:pPr>
      <w:r w:rsidRPr="002778AB">
        <w:rPr>
          <w:rFonts w:ascii="Times New Roman" w:eastAsia="Calibri" w:hAnsi="Times New Roman" w:cs="Times New Roman"/>
          <w:b/>
          <w:bCs/>
          <w:sz w:val="36"/>
          <w:szCs w:val="36"/>
          <w:lang w:eastAsia="ru-RU"/>
        </w:rPr>
        <w:t>Версаль (Франция)</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b/>
          <w:bCs/>
          <w:sz w:val="28"/>
          <w:szCs w:val="28"/>
          <w:lang w:eastAsia="ru-RU"/>
        </w:rPr>
        <w:t xml:space="preserve">Версаль </w:t>
      </w:r>
      <w:r w:rsidRPr="002778AB">
        <w:rPr>
          <w:rFonts w:ascii="Times New Roman" w:eastAsia="Calibri" w:hAnsi="Times New Roman" w:cs="Times New Roman"/>
          <w:sz w:val="28"/>
          <w:szCs w:val="28"/>
          <w:lang w:eastAsia="ru-RU"/>
        </w:rPr>
        <w:t xml:space="preserve">— </w:t>
      </w:r>
      <w:hyperlink r:id="rId5" w:tooltip="Дворцово-парковый ансамбль" w:history="1">
        <w:r w:rsidRPr="002778AB">
          <w:rPr>
            <w:rFonts w:ascii="Times New Roman" w:eastAsia="Calibri" w:hAnsi="Times New Roman" w:cs="Times New Roman"/>
            <w:sz w:val="28"/>
            <w:szCs w:val="28"/>
            <w:lang w:eastAsia="ru-RU"/>
          </w:rPr>
          <w:t>дворцово-парковый ансамбль</w:t>
        </w:r>
      </w:hyperlink>
      <w:r w:rsidRPr="002778AB">
        <w:rPr>
          <w:rFonts w:ascii="Times New Roman" w:eastAsia="Calibri" w:hAnsi="Times New Roman" w:cs="Times New Roman"/>
          <w:sz w:val="28"/>
          <w:szCs w:val="28"/>
          <w:lang w:eastAsia="ru-RU"/>
        </w:rPr>
        <w:t xml:space="preserve"> во </w:t>
      </w:r>
      <w:hyperlink r:id="rId6" w:tooltip="Франция" w:history="1">
        <w:r w:rsidRPr="002778AB">
          <w:rPr>
            <w:rFonts w:ascii="Times New Roman" w:eastAsia="Calibri" w:hAnsi="Times New Roman" w:cs="Times New Roman"/>
            <w:sz w:val="28"/>
            <w:szCs w:val="28"/>
            <w:lang w:eastAsia="ru-RU"/>
          </w:rPr>
          <w:t>Франции</w:t>
        </w:r>
      </w:hyperlink>
      <w:r w:rsidRPr="002778AB">
        <w:rPr>
          <w:rFonts w:ascii="Times New Roman" w:eastAsia="Calibri" w:hAnsi="Times New Roman" w:cs="Times New Roman"/>
          <w:sz w:val="28"/>
          <w:szCs w:val="28"/>
          <w:lang w:eastAsia="ru-RU"/>
        </w:rPr>
        <w:t> (</w:t>
      </w:r>
      <w:hyperlink r:id="rId7" w:tooltip="Французский язык" w:history="1">
        <w:r w:rsidRPr="002778AB">
          <w:rPr>
            <w:rFonts w:ascii="Times New Roman" w:eastAsia="Calibri" w:hAnsi="Times New Roman" w:cs="Times New Roman"/>
            <w:sz w:val="28"/>
            <w:szCs w:val="28"/>
            <w:lang w:eastAsia="ru-RU"/>
          </w:rPr>
          <w:t>фр.</w:t>
        </w:r>
      </w:hyperlink>
      <w:r w:rsidRPr="002778AB">
        <w:rPr>
          <w:rFonts w:ascii="Times New Roman" w:eastAsia="Calibri" w:hAnsi="Times New Roman" w:cs="Times New Roman"/>
          <w:sz w:val="28"/>
          <w:szCs w:val="28"/>
          <w:lang w:eastAsia="ru-RU"/>
        </w:rPr>
        <w:t> </w:t>
      </w:r>
      <w:r w:rsidRPr="002778AB">
        <w:rPr>
          <w:rFonts w:ascii="Times New Roman" w:eastAsia="Calibri" w:hAnsi="Times New Roman" w:cs="Times New Roman"/>
          <w:i/>
          <w:iCs/>
          <w:sz w:val="28"/>
          <w:szCs w:val="28"/>
          <w:lang w:val="fr-FR" w:eastAsia="ru-RU"/>
        </w:rPr>
        <w:t>Parc et château de Versailles</w:t>
      </w:r>
      <w:r w:rsidRPr="002778AB">
        <w:rPr>
          <w:rFonts w:ascii="Times New Roman" w:eastAsia="Calibri" w:hAnsi="Times New Roman" w:cs="Times New Roman"/>
          <w:sz w:val="28"/>
          <w:szCs w:val="28"/>
          <w:lang w:eastAsia="ru-RU"/>
        </w:rPr>
        <w:t>), бывшая резиденция французских королей в городе </w:t>
      </w:r>
      <w:hyperlink r:id="rId8" w:tooltip="Версаль (город)" w:history="1">
        <w:r w:rsidRPr="002778AB">
          <w:rPr>
            <w:rFonts w:ascii="Times New Roman" w:eastAsia="Calibri" w:hAnsi="Times New Roman" w:cs="Times New Roman"/>
            <w:sz w:val="28"/>
            <w:szCs w:val="28"/>
            <w:lang w:eastAsia="ru-RU"/>
          </w:rPr>
          <w:t>Версале</w:t>
        </w:r>
      </w:hyperlink>
      <w:r w:rsidRPr="002778AB">
        <w:rPr>
          <w:rFonts w:ascii="Times New Roman" w:eastAsia="Calibri" w:hAnsi="Times New Roman" w:cs="Times New Roman"/>
          <w:sz w:val="28"/>
          <w:szCs w:val="28"/>
          <w:lang w:eastAsia="ru-RU"/>
        </w:rPr>
        <w:t xml:space="preserve">, ныне являющемся пригородом </w:t>
      </w:r>
      <w:hyperlink r:id="rId9" w:tooltip="Париж" w:history="1">
        <w:r w:rsidRPr="002778AB">
          <w:rPr>
            <w:rFonts w:ascii="Times New Roman" w:eastAsia="Calibri" w:hAnsi="Times New Roman" w:cs="Times New Roman"/>
            <w:sz w:val="28"/>
            <w:szCs w:val="28"/>
            <w:lang w:eastAsia="ru-RU"/>
          </w:rPr>
          <w:t>Парижа</w:t>
        </w:r>
      </w:hyperlink>
      <w:r w:rsidRPr="002778AB">
        <w:rPr>
          <w:rFonts w:ascii="Times New Roman" w:eastAsia="Calibri" w:hAnsi="Times New Roman" w:cs="Times New Roman"/>
          <w:sz w:val="28"/>
          <w:szCs w:val="28"/>
          <w:lang w:eastAsia="ru-RU"/>
        </w:rPr>
        <w:t>; центр туризма мирового значения.</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Версаль сооружался под руководством </w:t>
      </w:r>
      <w:hyperlink r:id="rId10" w:tooltip="Людовик XIV" w:history="1">
        <w:r w:rsidRPr="002778AB">
          <w:rPr>
            <w:rFonts w:ascii="Times New Roman" w:eastAsia="Calibri" w:hAnsi="Times New Roman" w:cs="Times New Roman"/>
            <w:sz w:val="28"/>
            <w:szCs w:val="28"/>
            <w:lang w:eastAsia="ru-RU"/>
          </w:rPr>
          <w:t>Людовика XIV</w:t>
        </w:r>
      </w:hyperlink>
      <w:r w:rsidRPr="002778AB">
        <w:rPr>
          <w:rFonts w:ascii="Times New Roman" w:eastAsia="Calibri" w:hAnsi="Times New Roman" w:cs="Times New Roman"/>
          <w:sz w:val="28"/>
          <w:szCs w:val="28"/>
          <w:lang w:eastAsia="ru-RU"/>
        </w:rPr>
        <w:t> с </w:t>
      </w:r>
      <w:hyperlink r:id="rId11" w:tooltip="1661 год" w:history="1">
        <w:r w:rsidRPr="002778AB">
          <w:rPr>
            <w:rFonts w:ascii="Times New Roman" w:eastAsia="Calibri" w:hAnsi="Times New Roman" w:cs="Times New Roman"/>
            <w:sz w:val="28"/>
            <w:szCs w:val="28"/>
            <w:lang w:eastAsia="ru-RU"/>
          </w:rPr>
          <w:t>1661 года</w:t>
        </w:r>
      </w:hyperlink>
      <w:r w:rsidRPr="002778AB">
        <w:rPr>
          <w:rFonts w:ascii="Times New Roman" w:eastAsia="Calibri" w:hAnsi="Times New Roman" w:cs="Times New Roman"/>
          <w:sz w:val="28"/>
          <w:szCs w:val="28"/>
          <w:lang w:eastAsia="ru-RU"/>
        </w:rPr>
        <w:t xml:space="preserve"> и стал своеобразным памятником эпохи «короля-солнца», художественно-архитектурным выражением идеи </w:t>
      </w:r>
      <w:hyperlink r:id="rId12" w:tooltip="Абсолютизм" w:history="1">
        <w:r w:rsidRPr="002778AB">
          <w:rPr>
            <w:rFonts w:ascii="Times New Roman" w:eastAsia="Calibri" w:hAnsi="Times New Roman" w:cs="Times New Roman"/>
            <w:sz w:val="28"/>
            <w:szCs w:val="28"/>
            <w:lang w:eastAsia="ru-RU"/>
          </w:rPr>
          <w:t>абсолютизма</w:t>
        </w:r>
      </w:hyperlink>
      <w:r w:rsidRPr="002778AB">
        <w:rPr>
          <w:rFonts w:ascii="Times New Roman" w:eastAsia="Calibri" w:hAnsi="Times New Roman" w:cs="Times New Roman"/>
          <w:sz w:val="28"/>
          <w:szCs w:val="28"/>
          <w:lang w:eastAsia="ru-RU"/>
        </w:rPr>
        <w:t>. Ведущие архитекторы —</w:t>
      </w:r>
      <w:hyperlink r:id="rId13" w:tooltip="Луи Лево" w:history="1">
        <w:r w:rsidRPr="002778AB">
          <w:rPr>
            <w:rFonts w:ascii="Times New Roman" w:eastAsia="Calibri" w:hAnsi="Times New Roman" w:cs="Times New Roman"/>
            <w:sz w:val="28"/>
            <w:szCs w:val="28"/>
            <w:lang w:eastAsia="ru-RU"/>
          </w:rPr>
          <w:t>Луи Лево</w:t>
        </w:r>
      </w:hyperlink>
      <w:r w:rsidRPr="002778AB">
        <w:rPr>
          <w:rFonts w:ascii="Times New Roman" w:eastAsia="Calibri" w:hAnsi="Times New Roman" w:cs="Times New Roman"/>
          <w:sz w:val="28"/>
          <w:szCs w:val="28"/>
          <w:lang w:eastAsia="ru-RU"/>
        </w:rPr>
        <w:t xml:space="preserve"> и </w:t>
      </w:r>
      <w:hyperlink r:id="rId14" w:tooltip="Ардуэн-Мансар, Жюль" w:history="1">
        <w:r w:rsidRPr="002778AB">
          <w:rPr>
            <w:rFonts w:ascii="Times New Roman" w:eastAsia="Calibri" w:hAnsi="Times New Roman" w:cs="Times New Roman"/>
            <w:sz w:val="28"/>
            <w:szCs w:val="28"/>
            <w:lang w:eastAsia="ru-RU"/>
          </w:rPr>
          <w:t xml:space="preserve">Жюль </w:t>
        </w:r>
        <w:proofErr w:type="spellStart"/>
        <w:r w:rsidRPr="002778AB">
          <w:rPr>
            <w:rFonts w:ascii="Times New Roman" w:eastAsia="Calibri" w:hAnsi="Times New Roman" w:cs="Times New Roman"/>
            <w:sz w:val="28"/>
            <w:szCs w:val="28"/>
            <w:lang w:eastAsia="ru-RU"/>
          </w:rPr>
          <w:t>Ардуэн-Мансар</w:t>
        </w:r>
        <w:proofErr w:type="spellEnd"/>
      </w:hyperlink>
      <w:r w:rsidRPr="002778AB">
        <w:rPr>
          <w:rFonts w:ascii="Times New Roman" w:eastAsia="Calibri" w:hAnsi="Times New Roman" w:cs="Times New Roman"/>
          <w:sz w:val="28"/>
          <w:szCs w:val="28"/>
          <w:lang w:eastAsia="ru-RU"/>
        </w:rPr>
        <w:t xml:space="preserve">, создатель парка — </w:t>
      </w:r>
      <w:hyperlink r:id="rId15" w:tooltip="Ленотр, Андре" w:history="1">
        <w:r w:rsidRPr="002778AB">
          <w:rPr>
            <w:rFonts w:ascii="Times New Roman" w:eastAsia="Calibri" w:hAnsi="Times New Roman" w:cs="Times New Roman"/>
            <w:sz w:val="28"/>
            <w:szCs w:val="28"/>
            <w:lang w:eastAsia="ru-RU"/>
          </w:rPr>
          <w:t xml:space="preserve">Андре </w:t>
        </w:r>
        <w:proofErr w:type="spellStart"/>
        <w:r w:rsidRPr="002778AB">
          <w:rPr>
            <w:rFonts w:ascii="Times New Roman" w:eastAsia="Calibri" w:hAnsi="Times New Roman" w:cs="Times New Roman"/>
            <w:sz w:val="28"/>
            <w:szCs w:val="28"/>
            <w:lang w:eastAsia="ru-RU"/>
          </w:rPr>
          <w:t>Ленотр</w:t>
        </w:r>
        <w:proofErr w:type="spellEnd"/>
      </w:hyperlink>
      <w:r w:rsidRPr="002778AB">
        <w:rPr>
          <w:rFonts w:ascii="Times New Roman" w:eastAsia="Calibri" w:hAnsi="Times New Roman" w:cs="Times New Roman"/>
          <w:sz w:val="28"/>
          <w:szCs w:val="28"/>
          <w:lang w:eastAsia="ru-RU"/>
        </w:rPr>
        <w:t xml:space="preserve">. Ансамбль Версаля, крупнейший в Европе, отличается уникальной целостностью замысла и гармонией архитектурных форм и преобразованного ландшафта. С конца </w:t>
      </w:r>
      <w:hyperlink r:id="rId16" w:tooltip="XVII век" w:history="1">
        <w:r w:rsidRPr="002778AB">
          <w:rPr>
            <w:rFonts w:ascii="Times New Roman" w:eastAsia="Calibri" w:hAnsi="Times New Roman" w:cs="Times New Roman"/>
            <w:sz w:val="28"/>
            <w:szCs w:val="28"/>
            <w:lang w:eastAsia="ru-RU"/>
          </w:rPr>
          <w:t>XVII века</w:t>
        </w:r>
      </w:hyperlink>
      <w:r w:rsidRPr="002778AB">
        <w:rPr>
          <w:rFonts w:ascii="Times New Roman" w:eastAsia="Calibri" w:hAnsi="Times New Roman" w:cs="Times New Roman"/>
          <w:sz w:val="28"/>
          <w:szCs w:val="28"/>
          <w:lang w:eastAsia="ru-RU"/>
        </w:rPr>
        <w:t xml:space="preserve"> Версаль служил образцом для парадных загородных резиденций европейских монархов и аристократии, однако прямых подражаний ему не имеется.</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 xml:space="preserve">С </w:t>
      </w:r>
      <w:hyperlink r:id="rId17" w:tooltip="1682" w:history="1">
        <w:r w:rsidRPr="002778AB">
          <w:rPr>
            <w:rFonts w:ascii="Times New Roman" w:eastAsia="Calibri" w:hAnsi="Times New Roman" w:cs="Times New Roman"/>
            <w:sz w:val="28"/>
            <w:szCs w:val="28"/>
            <w:lang w:eastAsia="ru-RU"/>
          </w:rPr>
          <w:t>1682</w:t>
        </w:r>
      </w:hyperlink>
      <w:r w:rsidRPr="002778AB">
        <w:rPr>
          <w:rFonts w:ascii="Times New Roman" w:eastAsia="Calibri" w:hAnsi="Times New Roman" w:cs="Times New Roman"/>
          <w:sz w:val="28"/>
          <w:szCs w:val="28"/>
          <w:lang w:eastAsia="ru-RU"/>
        </w:rPr>
        <w:t xml:space="preserve"> по </w:t>
      </w:r>
      <w:hyperlink r:id="rId18" w:tooltip="1789 год" w:history="1">
        <w:r w:rsidRPr="002778AB">
          <w:rPr>
            <w:rFonts w:ascii="Times New Roman" w:eastAsia="Calibri" w:hAnsi="Times New Roman" w:cs="Times New Roman"/>
            <w:sz w:val="28"/>
            <w:szCs w:val="28"/>
            <w:lang w:eastAsia="ru-RU"/>
          </w:rPr>
          <w:t>1789 годы</w:t>
        </w:r>
      </w:hyperlink>
      <w:r w:rsidRPr="002778AB">
        <w:rPr>
          <w:rFonts w:ascii="Times New Roman" w:eastAsia="Calibri" w:hAnsi="Times New Roman" w:cs="Times New Roman"/>
          <w:sz w:val="28"/>
          <w:szCs w:val="28"/>
          <w:lang w:eastAsia="ru-RU"/>
        </w:rPr>
        <w:t xml:space="preserve">, до </w:t>
      </w:r>
      <w:hyperlink r:id="rId19" w:tooltip="Великая французская революция" w:history="1">
        <w:r w:rsidRPr="002778AB">
          <w:rPr>
            <w:rFonts w:ascii="Times New Roman" w:eastAsia="Calibri" w:hAnsi="Times New Roman" w:cs="Times New Roman"/>
            <w:sz w:val="28"/>
            <w:szCs w:val="28"/>
            <w:lang w:eastAsia="ru-RU"/>
          </w:rPr>
          <w:t>Великой французской революции</w:t>
        </w:r>
      </w:hyperlink>
      <w:r w:rsidRPr="002778AB">
        <w:rPr>
          <w:rFonts w:ascii="Times New Roman" w:eastAsia="Calibri" w:hAnsi="Times New Roman" w:cs="Times New Roman"/>
          <w:sz w:val="28"/>
          <w:szCs w:val="28"/>
          <w:lang w:eastAsia="ru-RU"/>
        </w:rPr>
        <w:t xml:space="preserve">, Версаль являлся официальной королевской резиденцией. В </w:t>
      </w:r>
      <w:hyperlink r:id="rId20" w:tooltip="1801 год" w:history="1">
        <w:r w:rsidRPr="002778AB">
          <w:rPr>
            <w:rFonts w:ascii="Times New Roman" w:eastAsia="Calibri" w:hAnsi="Times New Roman" w:cs="Times New Roman"/>
            <w:sz w:val="28"/>
            <w:szCs w:val="28"/>
            <w:lang w:eastAsia="ru-RU"/>
          </w:rPr>
          <w:t>1801 году</w:t>
        </w:r>
      </w:hyperlink>
      <w:r w:rsidRPr="002778AB">
        <w:rPr>
          <w:rFonts w:ascii="Times New Roman" w:eastAsia="Calibri" w:hAnsi="Times New Roman" w:cs="Times New Roman"/>
          <w:sz w:val="28"/>
          <w:szCs w:val="28"/>
          <w:lang w:eastAsia="ru-RU"/>
        </w:rPr>
        <w:t xml:space="preserve"> получил статус музея и открыт для публики; с </w:t>
      </w:r>
      <w:hyperlink r:id="rId21" w:tooltip="1830 год" w:history="1">
        <w:r w:rsidRPr="002778AB">
          <w:rPr>
            <w:rFonts w:ascii="Times New Roman" w:eastAsia="Calibri" w:hAnsi="Times New Roman" w:cs="Times New Roman"/>
            <w:sz w:val="28"/>
            <w:szCs w:val="28"/>
            <w:lang w:eastAsia="ru-RU"/>
          </w:rPr>
          <w:t>1830 года</w:t>
        </w:r>
      </w:hyperlink>
      <w:r w:rsidRPr="002778AB">
        <w:rPr>
          <w:rFonts w:ascii="Times New Roman" w:eastAsia="Calibri" w:hAnsi="Times New Roman" w:cs="Times New Roman"/>
          <w:sz w:val="28"/>
          <w:szCs w:val="28"/>
          <w:lang w:eastAsia="ru-RU"/>
        </w:rPr>
        <w:t xml:space="preserve"> музеем стал весь архитектурный комплекс Версаля; в </w:t>
      </w:r>
      <w:hyperlink r:id="rId22" w:tooltip="1837 год" w:history="1">
        <w:r w:rsidRPr="002778AB">
          <w:rPr>
            <w:rFonts w:ascii="Times New Roman" w:eastAsia="Calibri" w:hAnsi="Times New Roman" w:cs="Times New Roman"/>
            <w:sz w:val="28"/>
            <w:szCs w:val="28"/>
            <w:lang w:eastAsia="ru-RU"/>
          </w:rPr>
          <w:t>1837 году</w:t>
        </w:r>
      </w:hyperlink>
      <w:r w:rsidRPr="002778AB">
        <w:rPr>
          <w:rFonts w:ascii="Times New Roman" w:eastAsia="Calibri" w:hAnsi="Times New Roman" w:cs="Times New Roman"/>
          <w:sz w:val="28"/>
          <w:szCs w:val="28"/>
          <w:lang w:eastAsia="ru-RU"/>
        </w:rPr>
        <w:t xml:space="preserve"> в королевском дворце открылся Музей истории Франции. </w:t>
      </w:r>
      <w:proofErr w:type="gramStart"/>
      <w:r w:rsidRPr="002778AB">
        <w:rPr>
          <w:rFonts w:ascii="Times New Roman" w:eastAsia="Calibri" w:hAnsi="Times New Roman" w:cs="Times New Roman"/>
          <w:sz w:val="28"/>
          <w:szCs w:val="28"/>
          <w:lang w:eastAsia="ru-RU"/>
        </w:rPr>
        <w:t xml:space="preserve">В </w:t>
      </w:r>
      <w:hyperlink r:id="rId23" w:tooltip="1979 год" w:history="1">
        <w:r w:rsidRPr="002778AB">
          <w:rPr>
            <w:rFonts w:ascii="Times New Roman" w:eastAsia="Calibri" w:hAnsi="Times New Roman" w:cs="Times New Roman"/>
            <w:sz w:val="28"/>
            <w:szCs w:val="28"/>
            <w:lang w:eastAsia="ru-RU"/>
          </w:rPr>
          <w:t>1979 году</w:t>
        </w:r>
      </w:hyperlink>
      <w:r w:rsidRPr="002778AB">
        <w:rPr>
          <w:rFonts w:ascii="Times New Roman" w:eastAsia="Calibri" w:hAnsi="Times New Roman" w:cs="Times New Roman"/>
          <w:sz w:val="28"/>
          <w:szCs w:val="28"/>
          <w:lang w:eastAsia="ru-RU"/>
        </w:rPr>
        <w:t xml:space="preserve"> Версальский дворец и парк включены в список </w:t>
      </w:r>
      <w:hyperlink r:id="rId24" w:tooltip="Всемирное наследие" w:history="1">
        <w:r w:rsidRPr="002778AB">
          <w:rPr>
            <w:rFonts w:ascii="Times New Roman" w:eastAsia="Calibri" w:hAnsi="Times New Roman" w:cs="Times New Roman"/>
            <w:sz w:val="28"/>
            <w:szCs w:val="28"/>
            <w:lang w:eastAsia="ru-RU"/>
          </w:rPr>
          <w:t>всемирного культурного наследия</w:t>
        </w:r>
      </w:hyperlink>
      <w:r>
        <w:rPr>
          <w:rFonts w:ascii="Times New Roman" w:eastAsia="Calibri" w:hAnsi="Times New Roman" w:cs="Times New Roman"/>
          <w:sz w:val="28"/>
          <w:szCs w:val="28"/>
          <w:lang w:eastAsia="ru-RU"/>
        </w:rPr>
        <w:t xml:space="preserve"> </w:t>
      </w:r>
      <w:hyperlink r:id="rId25" w:tooltip="ЮНЕСКО" w:history="1">
        <w:r w:rsidRPr="002778AB">
          <w:rPr>
            <w:rFonts w:ascii="Times New Roman" w:eastAsia="Calibri" w:hAnsi="Times New Roman" w:cs="Times New Roman"/>
            <w:sz w:val="28"/>
            <w:szCs w:val="28"/>
            <w:lang w:eastAsia="ru-RU"/>
          </w:rPr>
          <w:t>ЮНЕСКО</w:t>
        </w:r>
      </w:hyperlink>
      <w:r w:rsidRPr="002778AB">
        <w:rPr>
          <w:rFonts w:ascii="Times New Roman" w:eastAsia="Calibri" w:hAnsi="Times New Roman" w:cs="Times New Roman"/>
          <w:sz w:val="28"/>
          <w:szCs w:val="28"/>
          <w:lang w:eastAsia="ru-RU"/>
        </w:rPr>
        <w:t>.</w:t>
      </w:r>
      <w:proofErr w:type="gramEnd"/>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 xml:space="preserve">С Версалем связано множество значимых событий французской и мировой истории. Так, в </w:t>
      </w:r>
      <w:hyperlink r:id="rId26" w:tooltip="XVIII век" w:history="1">
        <w:r w:rsidRPr="002778AB">
          <w:rPr>
            <w:rFonts w:ascii="Times New Roman" w:eastAsia="Calibri" w:hAnsi="Times New Roman" w:cs="Times New Roman"/>
            <w:sz w:val="28"/>
            <w:szCs w:val="28"/>
            <w:lang w:eastAsia="ru-RU"/>
          </w:rPr>
          <w:t>XVIII веке</w:t>
        </w:r>
      </w:hyperlink>
      <w:r w:rsidRPr="002778AB">
        <w:rPr>
          <w:rFonts w:ascii="Times New Roman" w:eastAsia="Calibri" w:hAnsi="Times New Roman" w:cs="Times New Roman"/>
          <w:sz w:val="28"/>
          <w:szCs w:val="28"/>
          <w:lang w:eastAsia="ru-RU"/>
        </w:rPr>
        <w:t xml:space="preserve"> королевская резиденция стала местом подписания многих международных договоров, в том числе </w:t>
      </w:r>
      <w:hyperlink r:id="rId27" w:tooltip="Версальский мирный договор (1783)" w:history="1">
        <w:r w:rsidRPr="002778AB">
          <w:rPr>
            <w:rFonts w:ascii="Times New Roman" w:eastAsia="Calibri" w:hAnsi="Times New Roman" w:cs="Times New Roman"/>
            <w:sz w:val="28"/>
            <w:szCs w:val="28"/>
            <w:lang w:eastAsia="ru-RU"/>
          </w:rPr>
          <w:t>договора</w:t>
        </w:r>
      </w:hyperlink>
      <w:r w:rsidRPr="002778AB">
        <w:rPr>
          <w:rFonts w:ascii="Times New Roman" w:eastAsia="Calibri" w:hAnsi="Times New Roman" w:cs="Times New Roman"/>
          <w:sz w:val="28"/>
          <w:szCs w:val="28"/>
          <w:lang w:eastAsia="ru-RU"/>
        </w:rPr>
        <w:t xml:space="preserve">, завершившего </w:t>
      </w:r>
      <w:hyperlink r:id="rId28" w:tooltip="Война за независимость США" w:history="1">
        <w:r w:rsidRPr="002778AB">
          <w:rPr>
            <w:rFonts w:ascii="Times New Roman" w:eastAsia="Calibri" w:hAnsi="Times New Roman" w:cs="Times New Roman"/>
            <w:sz w:val="28"/>
            <w:szCs w:val="28"/>
            <w:lang w:eastAsia="ru-RU"/>
          </w:rPr>
          <w:t>Войну за независимость США</w:t>
        </w:r>
      </w:hyperlink>
      <w:r w:rsidRPr="002778AB">
        <w:rPr>
          <w:rFonts w:ascii="Times New Roman" w:eastAsia="Calibri" w:hAnsi="Times New Roman" w:cs="Times New Roman"/>
          <w:sz w:val="28"/>
          <w:szCs w:val="28"/>
          <w:lang w:eastAsia="ru-RU"/>
        </w:rPr>
        <w:t xml:space="preserve"> (</w:t>
      </w:r>
      <w:hyperlink r:id="rId29" w:tooltip="1783" w:history="1">
        <w:r w:rsidRPr="002778AB">
          <w:rPr>
            <w:rFonts w:ascii="Times New Roman" w:eastAsia="Calibri" w:hAnsi="Times New Roman" w:cs="Times New Roman"/>
            <w:sz w:val="28"/>
            <w:szCs w:val="28"/>
            <w:lang w:eastAsia="ru-RU"/>
          </w:rPr>
          <w:t>1783</w:t>
        </w:r>
      </w:hyperlink>
      <w:r w:rsidRPr="002778AB">
        <w:rPr>
          <w:rFonts w:ascii="Times New Roman" w:eastAsia="Calibri" w:hAnsi="Times New Roman" w:cs="Times New Roman"/>
          <w:sz w:val="28"/>
          <w:szCs w:val="28"/>
          <w:lang w:eastAsia="ru-RU"/>
        </w:rPr>
        <w:t xml:space="preserve"> г.). </w:t>
      </w:r>
      <w:proofErr w:type="gramStart"/>
      <w:r w:rsidRPr="002778AB">
        <w:rPr>
          <w:rFonts w:ascii="Times New Roman" w:eastAsia="Calibri" w:hAnsi="Times New Roman" w:cs="Times New Roman"/>
          <w:sz w:val="28"/>
          <w:szCs w:val="28"/>
          <w:lang w:eastAsia="ru-RU"/>
        </w:rPr>
        <w:t xml:space="preserve">В </w:t>
      </w:r>
      <w:hyperlink r:id="rId30" w:tooltip="1789 год" w:history="1">
        <w:r w:rsidRPr="002778AB">
          <w:rPr>
            <w:rFonts w:ascii="Times New Roman" w:eastAsia="Calibri" w:hAnsi="Times New Roman" w:cs="Times New Roman"/>
            <w:sz w:val="28"/>
            <w:szCs w:val="28"/>
            <w:lang w:eastAsia="ru-RU"/>
          </w:rPr>
          <w:t>1789 году</w:t>
        </w:r>
      </w:hyperlink>
      <w:r w:rsidRPr="002778AB">
        <w:rPr>
          <w:rFonts w:ascii="Times New Roman" w:eastAsia="Calibri" w:hAnsi="Times New Roman" w:cs="Times New Roman"/>
          <w:sz w:val="28"/>
          <w:szCs w:val="28"/>
          <w:lang w:eastAsia="ru-RU"/>
        </w:rPr>
        <w:t xml:space="preserve"> работавшее в Версале </w:t>
      </w:r>
      <w:hyperlink r:id="rId31" w:tooltip="Учредительное собрание Франции (1789)" w:history="1">
        <w:r w:rsidRPr="002778AB">
          <w:rPr>
            <w:rFonts w:ascii="Times New Roman" w:eastAsia="Calibri" w:hAnsi="Times New Roman" w:cs="Times New Roman"/>
            <w:sz w:val="28"/>
            <w:szCs w:val="28"/>
            <w:lang w:eastAsia="ru-RU"/>
          </w:rPr>
          <w:t>Учредительное собрание</w:t>
        </w:r>
      </w:hyperlink>
      <w:r w:rsidRPr="002778AB">
        <w:rPr>
          <w:rFonts w:ascii="Times New Roman" w:eastAsia="Calibri" w:hAnsi="Times New Roman" w:cs="Times New Roman"/>
          <w:sz w:val="28"/>
          <w:szCs w:val="28"/>
          <w:lang w:eastAsia="ru-RU"/>
        </w:rPr>
        <w:t xml:space="preserve"> приняло </w:t>
      </w:r>
      <w:hyperlink r:id="rId32" w:tooltip="Декларация прав человека и гражданина" w:history="1">
        <w:r w:rsidRPr="002778AB">
          <w:rPr>
            <w:rFonts w:ascii="Times New Roman" w:eastAsia="Calibri" w:hAnsi="Times New Roman" w:cs="Times New Roman"/>
            <w:sz w:val="28"/>
            <w:szCs w:val="28"/>
            <w:lang w:eastAsia="ru-RU"/>
          </w:rPr>
          <w:t>Декларацию прав человека и гражданина</w:t>
        </w:r>
      </w:hyperlink>
      <w:r w:rsidRPr="002778AB">
        <w:rPr>
          <w:rFonts w:ascii="Times New Roman" w:eastAsia="Calibri" w:hAnsi="Times New Roman" w:cs="Times New Roman"/>
          <w:sz w:val="28"/>
          <w:szCs w:val="28"/>
          <w:lang w:eastAsia="ru-RU"/>
        </w:rPr>
        <w:t xml:space="preserve">. В </w:t>
      </w:r>
      <w:hyperlink r:id="rId33" w:tooltip="1871 год" w:history="1">
        <w:r w:rsidRPr="002778AB">
          <w:rPr>
            <w:rFonts w:ascii="Times New Roman" w:eastAsia="Calibri" w:hAnsi="Times New Roman" w:cs="Times New Roman"/>
            <w:sz w:val="28"/>
            <w:szCs w:val="28"/>
            <w:lang w:eastAsia="ru-RU"/>
          </w:rPr>
          <w:t>1871 году</w:t>
        </w:r>
      </w:hyperlink>
      <w:r w:rsidRPr="002778AB">
        <w:rPr>
          <w:rFonts w:ascii="Times New Roman" w:eastAsia="Calibri" w:hAnsi="Times New Roman" w:cs="Times New Roman"/>
          <w:sz w:val="28"/>
          <w:szCs w:val="28"/>
          <w:lang w:eastAsia="ru-RU"/>
        </w:rPr>
        <w:t xml:space="preserve">, после поражения Франции во </w:t>
      </w:r>
      <w:hyperlink r:id="rId34" w:tooltip="Франко-прусская война 1870—1871" w:history="1">
        <w:r w:rsidRPr="002778AB">
          <w:rPr>
            <w:rFonts w:ascii="Times New Roman" w:eastAsia="Calibri" w:hAnsi="Times New Roman" w:cs="Times New Roman"/>
            <w:sz w:val="28"/>
            <w:szCs w:val="28"/>
            <w:lang w:eastAsia="ru-RU"/>
          </w:rPr>
          <w:t>Франко-прусской войне</w:t>
        </w:r>
      </w:hyperlink>
      <w:r w:rsidRPr="002778AB">
        <w:rPr>
          <w:rFonts w:ascii="Times New Roman" w:eastAsia="Calibri" w:hAnsi="Times New Roman" w:cs="Times New Roman"/>
          <w:sz w:val="28"/>
          <w:szCs w:val="28"/>
          <w:lang w:eastAsia="ru-RU"/>
        </w:rPr>
        <w:t xml:space="preserve">, в Версале, оккупированном германскими войсками, было провозглашено создание </w:t>
      </w:r>
      <w:hyperlink r:id="rId35" w:tooltip="Германская империя" w:history="1">
        <w:r w:rsidRPr="002778AB">
          <w:rPr>
            <w:rFonts w:ascii="Times New Roman" w:eastAsia="Calibri" w:hAnsi="Times New Roman" w:cs="Times New Roman"/>
            <w:sz w:val="28"/>
            <w:szCs w:val="28"/>
            <w:lang w:eastAsia="ru-RU"/>
          </w:rPr>
          <w:t>Германской империи</w:t>
        </w:r>
      </w:hyperlink>
      <w:r w:rsidRPr="002778AB">
        <w:rPr>
          <w:rFonts w:ascii="Times New Roman" w:eastAsia="Calibri" w:hAnsi="Times New Roman" w:cs="Times New Roman"/>
          <w:sz w:val="28"/>
          <w:szCs w:val="28"/>
          <w:lang w:eastAsia="ru-RU"/>
        </w:rPr>
        <w:t xml:space="preserve">. Здесь же в </w:t>
      </w:r>
      <w:hyperlink r:id="rId36" w:tooltip="1919 год" w:history="1">
        <w:r w:rsidRPr="002778AB">
          <w:rPr>
            <w:rFonts w:ascii="Times New Roman" w:eastAsia="Calibri" w:hAnsi="Times New Roman" w:cs="Times New Roman"/>
            <w:sz w:val="28"/>
            <w:szCs w:val="28"/>
            <w:lang w:eastAsia="ru-RU"/>
          </w:rPr>
          <w:t>1919 году</w:t>
        </w:r>
      </w:hyperlink>
      <w:r w:rsidRPr="002778AB">
        <w:rPr>
          <w:rFonts w:ascii="Times New Roman" w:eastAsia="Calibri" w:hAnsi="Times New Roman" w:cs="Times New Roman"/>
          <w:sz w:val="28"/>
          <w:szCs w:val="28"/>
          <w:lang w:eastAsia="ru-RU"/>
        </w:rPr>
        <w:t xml:space="preserve"> был подписан</w:t>
      </w:r>
      <w:r>
        <w:rPr>
          <w:rFonts w:ascii="Times New Roman" w:eastAsia="Calibri" w:hAnsi="Times New Roman" w:cs="Times New Roman"/>
          <w:sz w:val="28"/>
          <w:szCs w:val="28"/>
          <w:lang w:eastAsia="ru-RU"/>
        </w:rPr>
        <w:t xml:space="preserve"> </w:t>
      </w:r>
      <w:hyperlink r:id="rId37" w:tooltip="Версальский договор" w:history="1">
        <w:r w:rsidRPr="002778AB">
          <w:rPr>
            <w:rFonts w:ascii="Times New Roman" w:eastAsia="Calibri" w:hAnsi="Times New Roman" w:cs="Times New Roman"/>
            <w:sz w:val="28"/>
            <w:szCs w:val="28"/>
            <w:lang w:eastAsia="ru-RU"/>
          </w:rPr>
          <w:t>мирный договор</w:t>
        </w:r>
      </w:hyperlink>
      <w:r w:rsidRPr="002778AB">
        <w:rPr>
          <w:rFonts w:ascii="Times New Roman" w:eastAsia="Calibri" w:hAnsi="Times New Roman" w:cs="Times New Roman"/>
          <w:sz w:val="28"/>
          <w:szCs w:val="28"/>
          <w:lang w:eastAsia="ru-RU"/>
        </w:rPr>
        <w:t>, завершивший</w:t>
      </w:r>
      <w:proofErr w:type="gramEnd"/>
      <w:r w:rsidRPr="002778AB">
        <w:rPr>
          <w:rFonts w:ascii="Times New Roman" w:eastAsia="Calibri" w:hAnsi="Times New Roman" w:cs="Times New Roman"/>
          <w:sz w:val="28"/>
          <w:szCs w:val="28"/>
          <w:lang w:eastAsia="ru-RU"/>
        </w:rPr>
        <w:t xml:space="preserve"> </w:t>
      </w:r>
      <w:hyperlink r:id="rId38" w:tooltip="Первая мировая война" w:history="1">
        <w:r w:rsidRPr="002778AB">
          <w:rPr>
            <w:rFonts w:ascii="Times New Roman" w:eastAsia="Calibri" w:hAnsi="Times New Roman" w:cs="Times New Roman"/>
            <w:sz w:val="28"/>
            <w:szCs w:val="28"/>
            <w:lang w:eastAsia="ru-RU"/>
          </w:rPr>
          <w:t>Первую мировую войну</w:t>
        </w:r>
      </w:hyperlink>
      <w:r w:rsidRPr="002778AB">
        <w:rPr>
          <w:rFonts w:ascii="Times New Roman" w:eastAsia="Calibri" w:hAnsi="Times New Roman" w:cs="Times New Roman"/>
          <w:sz w:val="28"/>
          <w:szCs w:val="28"/>
          <w:lang w:eastAsia="ru-RU"/>
        </w:rPr>
        <w:t xml:space="preserve"> и </w:t>
      </w:r>
      <w:r w:rsidRPr="002778AB">
        <w:rPr>
          <w:rFonts w:ascii="Times New Roman" w:eastAsia="Calibri" w:hAnsi="Times New Roman" w:cs="Times New Roman"/>
          <w:sz w:val="28"/>
          <w:szCs w:val="28"/>
          <w:lang w:eastAsia="ru-RU"/>
        </w:rPr>
        <w:lastRenderedPageBreak/>
        <w:t xml:space="preserve">положивший начало так называемой </w:t>
      </w:r>
      <w:hyperlink r:id="rId39" w:tooltip="Версальско-Вашингтонская система международных отношений" w:history="1">
        <w:r w:rsidRPr="002778AB">
          <w:rPr>
            <w:rFonts w:ascii="Times New Roman" w:eastAsia="Calibri" w:hAnsi="Times New Roman" w:cs="Times New Roman"/>
            <w:sz w:val="28"/>
            <w:szCs w:val="28"/>
            <w:lang w:eastAsia="ru-RU"/>
          </w:rPr>
          <w:t>Версальской системе</w:t>
        </w:r>
      </w:hyperlink>
      <w:r w:rsidRPr="002778AB">
        <w:rPr>
          <w:rFonts w:ascii="Times New Roman" w:eastAsia="Calibri" w:hAnsi="Times New Roman" w:cs="Times New Roman"/>
          <w:sz w:val="28"/>
          <w:szCs w:val="28"/>
          <w:lang w:eastAsia="ru-RU"/>
        </w:rPr>
        <w:t xml:space="preserve"> — политической системе послевоенных международных отношений.</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 xml:space="preserve">После </w:t>
      </w:r>
      <w:hyperlink r:id="rId40" w:tooltip="Вторая мировая война" w:history="1">
        <w:r w:rsidRPr="002778AB">
          <w:rPr>
            <w:rFonts w:ascii="Times New Roman" w:eastAsia="Calibri" w:hAnsi="Times New Roman" w:cs="Times New Roman"/>
            <w:sz w:val="28"/>
            <w:szCs w:val="28"/>
            <w:lang w:eastAsia="ru-RU"/>
          </w:rPr>
          <w:t>Второй мировой войны</w:t>
        </w:r>
      </w:hyperlink>
      <w:r w:rsidRPr="002778AB">
        <w:rPr>
          <w:rFonts w:ascii="Times New Roman" w:eastAsia="Calibri" w:hAnsi="Times New Roman" w:cs="Times New Roman"/>
          <w:sz w:val="28"/>
          <w:szCs w:val="28"/>
          <w:lang w:eastAsia="ru-RU"/>
        </w:rPr>
        <w:t xml:space="preserve"> Версальский дворец стал местом немецко-французского примирения. Об этом свидетельствуют празднества по поводу 40-летнего юбилея подписания </w:t>
      </w:r>
      <w:hyperlink r:id="rId41" w:tooltip="Елисейский договор (страница отсутствует)" w:history="1">
        <w:r w:rsidRPr="002778AB">
          <w:rPr>
            <w:rFonts w:ascii="Times New Roman" w:eastAsia="Calibri" w:hAnsi="Times New Roman" w:cs="Times New Roman"/>
            <w:sz w:val="28"/>
            <w:szCs w:val="28"/>
            <w:lang w:eastAsia="ru-RU"/>
          </w:rPr>
          <w:t>Елисейского договора</w:t>
        </w:r>
      </w:hyperlink>
      <w:r w:rsidRPr="002778AB">
        <w:rPr>
          <w:rFonts w:ascii="Times New Roman" w:eastAsia="Calibri" w:hAnsi="Times New Roman" w:cs="Times New Roman"/>
          <w:sz w:val="28"/>
          <w:szCs w:val="28"/>
          <w:lang w:eastAsia="ru-RU"/>
        </w:rPr>
        <w:t xml:space="preserve">, состоявшиеся в </w:t>
      </w:r>
      <w:r w:rsidRPr="002778AB">
        <w:rPr>
          <w:rFonts w:ascii="Times New Roman" w:eastAsia="Calibri" w:hAnsi="Times New Roman" w:cs="Times New Roman"/>
          <w:sz w:val="28"/>
          <w:szCs w:val="28"/>
          <w:lang w:eastAsia="ru-RU"/>
        </w:rPr>
        <w:br/>
      </w:r>
      <w:hyperlink r:id="rId42" w:tooltip="2003 год" w:history="1">
        <w:r w:rsidRPr="002778AB">
          <w:rPr>
            <w:rFonts w:ascii="Times New Roman" w:eastAsia="Calibri" w:hAnsi="Times New Roman" w:cs="Times New Roman"/>
            <w:sz w:val="28"/>
            <w:szCs w:val="28"/>
            <w:lang w:eastAsia="ru-RU"/>
          </w:rPr>
          <w:t>2003 году</w:t>
        </w:r>
      </w:hyperlink>
      <w:r w:rsidRPr="002778AB">
        <w:rPr>
          <w:rFonts w:ascii="Times New Roman" w:eastAsia="Calibri" w:hAnsi="Times New Roman" w:cs="Times New Roman"/>
          <w:sz w:val="28"/>
          <w:szCs w:val="28"/>
          <w:lang w:eastAsia="ru-RU"/>
        </w:rPr>
        <w:t>.</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В 1952 году правительство республики решает выделить на реставрацию 5 </w:t>
      </w:r>
      <w:proofErr w:type="gramStart"/>
      <w:r w:rsidRPr="002778AB">
        <w:rPr>
          <w:rFonts w:ascii="Times New Roman" w:eastAsia="Calibri" w:hAnsi="Times New Roman" w:cs="Times New Roman"/>
          <w:sz w:val="28"/>
          <w:szCs w:val="28"/>
          <w:lang w:eastAsia="ru-RU"/>
        </w:rPr>
        <w:t>млрд</w:t>
      </w:r>
      <w:proofErr w:type="gramEnd"/>
      <w:r w:rsidRPr="002778AB">
        <w:rPr>
          <w:rFonts w:ascii="Times New Roman" w:eastAsia="Calibri" w:hAnsi="Times New Roman" w:cs="Times New Roman"/>
          <w:sz w:val="28"/>
          <w:szCs w:val="28"/>
          <w:lang w:eastAsia="ru-RU"/>
        </w:rPr>
        <w:t xml:space="preserve"> франков и вновь обращается к меценатам. Вся Франция начала сбор денег на восстановление дворца, от самых богатых людей до беднейшего населения Франции</w:t>
      </w:r>
      <w:proofErr w:type="gramStart"/>
      <w:r w:rsidRPr="002778AB">
        <w:rPr>
          <w:rFonts w:ascii="Times New Roman" w:eastAsia="Calibri" w:hAnsi="Times New Roman" w:cs="Times New Roman"/>
          <w:sz w:val="28"/>
          <w:szCs w:val="28"/>
          <w:lang w:eastAsia="ru-RU"/>
        </w:rPr>
        <w:t xml:space="preserve"> .</w:t>
      </w:r>
      <w:proofErr w:type="gramEnd"/>
      <w:r w:rsidRPr="002778AB">
        <w:rPr>
          <w:rFonts w:ascii="Times New Roman" w:eastAsia="Calibri" w:hAnsi="Times New Roman" w:cs="Times New Roman"/>
          <w:sz w:val="28"/>
          <w:szCs w:val="28"/>
          <w:lang w:eastAsia="ru-RU"/>
        </w:rPr>
        <w:t xml:space="preserve"> По радио раздался клич боли: «Вы говорите, что Версальский дворец угрозой разорения. Не это ли означает, что западная культура находится на грани потери одного из своих лучших драгоценных камней. Это не только шедевр искусства Франции…». Постепенно в Версаль вернулись все ценности. Также с 50-х годов начинается обязательный «ритуал»: каждый посещавший Францию глава государства должен был встретиться с президентом Франции именно в Версальском дворце. Лишь в середине 1990-х «ритуал» прекращается и встречи переносятся в </w:t>
      </w:r>
      <w:hyperlink r:id="rId43" w:tooltip="Париж" w:history="1">
        <w:r w:rsidRPr="002778AB">
          <w:rPr>
            <w:rFonts w:ascii="Times New Roman" w:eastAsia="Calibri" w:hAnsi="Times New Roman" w:cs="Times New Roman"/>
            <w:sz w:val="28"/>
            <w:szCs w:val="28"/>
            <w:lang w:eastAsia="ru-RU"/>
          </w:rPr>
          <w:t>Париж</w:t>
        </w:r>
      </w:hyperlink>
      <w:r w:rsidRPr="002778AB">
        <w:rPr>
          <w:rFonts w:ascii="Times New Roman" w:eastAsia="Calibri" w:hAnsi="Times New Roman" w:cs="Times New Roman"/>
          <w:sz w:val="28"/>
          <w:szCs w:val="28"/>
          <w:lang w:eastAsia="ru-RU"/>
        </w:rPr>
        <w:t xml:space="preserve">. В 1960-х гг. полностью был восстановлен </w:t>
      </w:r>
      <w:hyperlink r:id="rId44" w:tooltip="Большой Трианон" w:history="1">
        <w:r w:rsidRPr="002778AB">
          <w:rPr>
            <w:rFonts w:ascii="Times New Roman" w:eastAsia="Calibri" w:hAnsi="Times New Roman" w:cs="Times New Roman"/>
            <w:sz w:val="28"/>
            <w:szCs w:val="28"/>
            <w:lang w:eastAsia="ru-RU"/>
          </w:rPr>
          <w:t>Большой Трианон</w:t>
        </w:r>
      </w:hyperlink>
      <w:r w:rsidRPr="002778AB">
        <w:rPr>
          <w:rFonts w:ascii="Times New Roman" w:eastAsia="Calibri" w:hAnsi="Times New Roman" w:cs="Times New Roman"/>
          <w:sz w:val="28"/>
          <w:szCs w:val="28"/>
          <w:lang w:eastAsia="ru-RU"/>
        </w:rPr>
        <w:t>.</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В 1995 году Указом № 95-463, правительство Франции объявило о создании Учреждения национального музея и имущества Версаля. Этот новый статус дает государственному учреждению финансовую автономию и статус юридического лица. В 2010 году Указом №</w:t>
      </w:r>
      <w:r>
        <w:rPr>
          <w:rFonts w:ascii="Times New Roman" w:eastAsia="Calibri" w:hAnsi="Times New Roman" w:cs="Times New Roman"/>
          <w:sz w:val="28"/>
          <w:szCs w:val="28"/>
          <w:lang w:eastAsia="ru-RU"/>
        </w:rPr>
        <w:t xml:space="preserve"> </w:t>
      </w:r>
      <w:r w:rsidRPr="002778AB">
        <w:rPr>
          <w:rFonts w:ascii="Times New Roman" w:eastAsia="Calibri" w:hAnsi="Times New Roman" w:cs="Times New Roman"/>
          <w:sz w:val="28"/>
          <w:szCs w:val="28"/>
          <w:lang w:eastAsia="ru-RU"/>
        </w:rPr>
        <w:t>2010—1367, название государственного органа меняется на Общественное учреждение национального владения и музея Версаль</w:t>
      </w:r>
      <w:proofErr w:type="gramStart"/>
      <w:r w:rsidRPr="002778AB">
        <w:rPr>
          <w:rFonts w:ascii="Times New Roman" w:eastAsia="Calibri" w:hAnsi="Times New Roman" w:cs="Times New Roman"/>
          <w:sz w:val="28"/>
          <w:szCs w:val="28"/>
          <w:lang w:eastAsia="ru-RU"/>
        </w:rPr>
        <w:t xml:space="preserve"> .</w:t>
      </w:r>
      <w:proofErr w:type="gramEnd"/>
      <w:r w:rsidRPr="002778AB">
        <w:rPr>
          <w:rFonts w:ascii="Times New Roman" w:eastAsia="Calibri" w:hAnsi="Times New Roman" w:cs="Times New Roman"/>
          <w:sz w:val="28"/>
          <w:szCs w:val="28"/>
          <w:lang w:eastAsia="ru-RU"/>
        </w:rPr>
        <w:t xml:space="preserve"> Вводится должность президента Версаля, которую занимает</w:t>
      </w:r>
      <w:r>
        <w:rPr>
          <w:rFonts w:ascii="Times New Roman" w:eastAsia="Calibri" w:hAnsi="Times New Roman" w:cs="Times New Roman"/>
          <w:sz w:val="28"/>
          <w:szCs w:val="28"/>
          <w:lang w:eastAsia="ru-RU"/>
        </w:rPr>
        <w:t xml:space="preserve"> </w:t>
      </w:r>
      <w:hyperlink r:id="rId45" w:tooltip="Жан-Жак Айагон" w:history="1">
        <w:r w:rsidRPr="002778AB">
          <w:rPr>
            <w:rFonts w:ascii="Times New Roman" w:eastAsia="Calibri" w:hAnsi="Times New Roman" w:cs="Times New Roman"/>
            <w:sz w:val="28"/>
            <w:szCs w:val="28"/>
            <w:lang w:eastAsia="ru-RU"/>
          </w:rPr>
          <w:t xml:space="preserve">Жан-Жак </w:t>
        </w:r>
        <w:proofErr w:type="spellStart"/>
        <w:r w:rsidRPr="002778AB">
          <w:rPr>
            <w:rFonts w:ascii="Times New Roman" w:eastAsia="Calibri" w:hAnsi="Times New Roman" w:cs="Times New Roman"/>
            <w:sz w:val="28"/>
            <w:szCs w:val="28"/>
            <w:lang w:eastAsia="ru-RU"/>
          </w:rPr>
          <w:t>Айагон</w:t>
        </w:r>
        <w:proofErr w:type="spellEnd"/>
      </w:hyperlink>
      <w:r w:rsidRPr="002778AB">
        <w:rPr>
          <w:rFonts w:ascii="Times New Roman" w:eastAsia="Calibri" w:hAnsi="Times New Roman" w:cs="Times New Roman"/>
          <w:sz w:val="28"/>
          <w:szCs w:val="28"/>
          <w:lang w:eastAsia="ru-RU"/>
        </w:rPr>
        <w:t xml:space="preserve">. 2 октября 2011 года Президентом Общественного учреждение национального владения и музея Версаль стала Катерина </w:t>
      </w:r>
      <w:proofErr w:type="spellStart"/>
      <w:r w:rsidRPr="002778AB">
        <w:rPr>
          <w:rFonts w:ascii="Times New Roman" w:eastAsia="Calibri" w:hAnsi="Times New Roman" w:cs="Times New Roman"/>
          <w:sz w:val="28"/>
          <w:szCs w:val="28"/>
          <w:lang w:eastAsia="ru-RU"/>
        </w:rPr>
        <w:t>Пегард</w:t>
      </w:r>
      <w:proofErr w:type="spellEnd"/>
      <w:r w:rsidRPr="002778AB">
        <w:rPr>
          <w:rFonts w:ascii="Times New Roman" w:eastAsia="Calibri" w:hAnsi="Times New Roman" w:cs="Times New Roman"/>
          <w:sz w:val="28"/>
          <w:szCs w:val="28"/>
          <w:lang w:eastAsia="ru-RU"/>
        </w:rPr>
        <w:t xml:space="preserve">. В 1979 году Версаль включен </w:t>
      </w:r>
      <w:hyperlink r:id="rId46" w:tooltip="Список объектов Всемирного наследия ЮНЕСКО (страница отсутствует)" w:history="1">
        <w:r w:rsidRPr="002778AB">
          <w:rPr>
            <w:rFonts w:ascii="Times New Roman" w:eastAsia="Calibri" w:hAnsi="Times New Roman" w:cs="Times New Roman"/>
            <w:i/>
            <w:sz w:val="28"/>
            <w:szCs w:val="28"/>
            <w:lang w:eastAsia="ru-RU"/>
          </w:rPr>
          <w:t>Список объектов Всемирного наследия ЮНЕСКО</w:t>
        </w:r>
      </w:hyperlink>
      <w:r w:rsidRPr="002778AB">
        <w:rPr>
          <w:rFonts w:ascii="Times New Roman" w:eastAsia="Calibri" w:hAnsi="Times New Roman" w:cs="Times New Roman"/>
          <w:sz w:val="28"/>
          <w:szCs w:val="28"/>
          <w:lang w:eastAsia="ru-RU"/>
        </w:rPr>
        <w:t>, а с 2001 года входит в Ассоциацию европейских королевских резиденций</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noProof/>
          <w:sz w:val="28"/>
          <w:szCs w:val="28"/>
          <w:lang w:eastAsia="ru-RU"/>
        </w:rPr>
        <w:lastRenderedPageBreak/>
        <w:drawing>
          <wp:inline distT="0" distB="0" distL="0" distR="0" wp14:anchorId="066B5181" wp14:editId="5E227EA1">
            <wp:extent cx="3309730" cy="248229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4990" cy="2486242"/>
                    </a:xfrm>
                    <a:prstGeom prst="rect">
                      <a:avLst/>
                    </a:prstGeom>
                    <a:noFill/>
                    <a:ln>
                      <a:noFill/>
                    </a:ln>
                  </pic:spPr>
                </pic:pic>
              </a:graphicData>
            </a:graphic>
          </wp:inline>
        </w:drawing>
      </w:r>
    </w:p>
    <w:p w:rsidR="002778AB" w:rsidRDefault="002778AB" w:rsidP="002778AB">
      <w:pPr>
        <w:spacing w:after="0" w:line="360" w:lineRule="auto"/>
        <w:ind w:firstLine="567"/>
        <w:jc w:val="both"/>
        <w:rPr>
          <w:rFonts w:ascii="Times New Roman" w:eastAsia="Calibri" w:hAnsi="Times New Roman" w:cs="Times New Roman"/>
          <w:i/>
          <w:kern w:val="36"/>
          <w:sz w:val="28"/>
          <w:szCs w:val="28"/>
          <w:lang w:eastAsia="ru-RU"/>
        </w:rPr>
      </w:pPr>
    </w:p>
    <w:p w:rsidR="002778AB" w:rsidRPr="002778AB" w:rsidRDefault="002778AB" w:rsidP="002778AB">
      <w:pPr>
        <w:spacing w:after="0" w:line="360" w:lineRule="auto"/>
        <w:ind w:firstLine="567"/>
        <w:jc w:val="both"/>
        <w:rPr>
          <w:rFonts w:ascii="Times New Roman" w:eastAsia="Calibri" w:hAnsi="Times New Roman" w:cs="Times New Roman"/>
          <w:i/>
          <w:sz w:val="28"/>
          <w:szCs w:val="28"/>
          <w:shd w:val="clear" w:color="auto" w:fill="FFFFFF"/>
        </w:rPr>
      </w:pPr>
      <w:r w:rsidRPr="002778AB">
        <w:rPr>
          <w:rFonts w:ascii="Times New Roman" w:eastAsia="Calibri" w:hAnsi="Times New Roman" w:cs="Times New Roman"/>
          <w:i/>
          <w:kern w:val="36"/>
          <w:sz w:val="28"/>
          <w:szCs w:val="28"/>
          <w:lang w:eastAsia="ru-RU"/>
        </w:rPr>
        <w:t xml:space="preserve">Русский кадетский корпус-лицей имени императора Николая II в Версале. </w:t>
      </w:r>
      <w:r w:rsidRPr="002778AB">
        <w:rPr>
          <w:rFonts w:ascii="Times New Roman" w:eastAsia="Calibri" w:hAnsi="Times New Roman" w:cs="Times New Roman"/>
          <w:b/>
          <w:bCs/>
          <w:i/>
          <w:sz w:val="28"/>
          <w:szCs w:val="28"/>
          <w:shd w:val="clear" w:color="auto" w:fill="FFFFFF"/>
        </w:rPr>
        <w:t>Русский кадетский корпус-лицей имени императора Николая II</w:t>
      </w:r>
      <w:r w:rsidRPr="002778AB">
        <w:rPr>
          <w:rFonts w:ascii="Times New Roman" w:eastAsia="Calibri" w:hAnsi="Times New Roman" w:cs="Times New Roman"/>
          <w:i/>
          <w:sz w:val="28"/>
          <w:szCs w:val="28"/>
          <w:shd w:val="clear" w:color="auto" w:fill="FFFFFF"/>
        </w:rPr>
        <w:t> (Версальский кадетский корпус) — русское начальное военно-учебное заведение, размещавшееся во Франции в 1930—1964 годы</w:t>
      </w:r>
    </w:p>
    <w:p w:rsidR="002778AB" w:rsidRPr="002778AB" w:rsidRDefault="002778AB" w:rsidP="002778AB">
      <w:pPr>
        <w:spacing w:after="0" w:line="360" w:lineRule="auto"/>
        <w:ind w:firstLine="567"/>
        <w:jc w:val="both"/>
        <w:rPr>
          <w:rFonts w:ascii="Times New Roman" w:eastAsia="Calibri" w:hAnsi="Times New Roman" w:cs="Times New Roman"/>
          <w:i/>
          <w:sz w:val="28"/>
          <w:szCs w:val="28"/>
          <w:shd w:val="clear" w:color="auto" w:fill="FFFFFF"/>
        </w:rPr>
      </w:pPr>
      <w:r w:rsidRPr="002778AB">
        <w:rPr>
          <w:rFonts w:ascii="Times New Roman" w:eastAsia="Calibri" w:hAnsi="Times New Roman" w:cs="Times New Roman"/>
          <w:i/>
          <w:sz w:val="28"/>
          <w:szCs w:val="28"/>
          <w:shd w:val="clear" w:color="auto" w:fill="FFFFFF"/>
        </w:rPr>
        <w:t>Сформирован в 1930 году бывшим директором Крымского кадетского корпуса, генерал-лейтенантом Владимиром Римским-Корсаковым, который стал первым директором корпуса. Первый набор был из 32 человек. Корпус был расположен до 1937 года в Виллье-</w:t>
      </w:r>
      <w:proofErr w:type="spellStart"/>
      <w:r w:rsidRPr="002778AB">
        <w:rPr>
          <w:rFonts w:ascii="Times New Roman" w:eastAsia="Calibri" w:hAnsi="Times New Roman" w:cs="Times New Roman"/>
          <w:i/>
          <w:sz w:val="28"/>
          <w:szCs w:val="28"/>
          <w:shd w:val="clear" w:color="auto" w:fill="FFFFFF"/>
        </w:rPr>
        <w:t>ле</w:t>
      </w:r>
      <w:proofErr w:type="spellEnd"/>
      <w:r w:rsidRPr="002778AB">
        <w:rPr>
          <w:rFonts w:ascii="Times New Roman" w:eastAsia="Calibri" w:hAnsi="Times New Roman" w:cs="Times New Roman"/>
          <w:i/>
          <w:sz w:val="28"/>
          <w:szCs w:val="28"/>
          <w:shd w:val="clear" w:color="auto" w:fill="FFFFFF"/>
        </w:rPr>
        <w:t>-</w:t>
      </w:r>
      <w:proofErr w:type="spellStart"/>
      <w:r w:rsidRPr="002778AB">
        <w:rPr>
          <w:rFonts w:ascii="Times New Roman" w:eastAsia="Calibri" w:hAnsi="Times New Roman" w:cs="Times New Roman"/>
          <w:i/>
          <w:sz w:val="28"/>
          <w:szCs w:val="28"/>
          <w:shd w:val="clear" w:color="auto" w:fill="FFFFFF"/>
        </w:rPr>
        <w:t>Бем</w:t>
      </w:r>
      <w:proofErr w:type="spellEnd"/>
      <w:r w:rsidRPr="002778AB">
        <w:rPr>
          <w:rFonts w:ascii="Times New Roman" w:eastAsia="Calibri" w:hAnsi="Times New Roman" w:cs="Times New Roman"/>
          <w:i/>
          <w:sz w:val="28"/>
          <w:szCs w:val="28"/>
          <w:shd w:val="clear" w:color="auto" w:fill="FFFFFF"/>
        </w:rPr>
        <w:t>, затем до 1959 года в Версале, а до 1964 года в </w:t>
      </w:r>
      <w:proofErr w:type="spellStart"/>
      <w:r w:rsidRPr="002778AB">
        <w:rPr>
          <w:rFonts w:ascii="Times New Roman" w:eastAsia="Calibri" w:hAnsi="Times New Roman" w:cs="Times New Roman"/>
          <w:i/>
          <w:sz w:val="28"/>
          <w:szCs w:val="28"/>
          <w:shd w:val="clear" w:color="auto" w:fill="FFFFFF"/>
        </w:rPr>
        <w:t>Дьепе</w:t>
      </w:r>
      <w:proofErr w:type="spellEnd"/>
      <w:r w:rsidRPr="002778AB">
        <w:rPr>
          <w:rFonts w:ascii="Times New Roman" w:eastAsia="Calibri" w:hAnsi="Times New Roman" w:cs="Times New Roman"/>
          <w:i/>
          <w:sz w:val="28"/>
          <w:szCs w:val="28"/>
          <w:shd w:val="clear" w:color="auto" w:fill="FFFFFF"/>
        </w:rPr>
        <w:t>.</w:t>
      </w:r>
    </w:p>
    <w:p w:rsidR="002778AB" w:rsidRPr="002778AB" w:rsidRDefault="002778AB" w:rsidP="002778AB">
      <w:pPr>
        <w:spacing w:after="0" w:line="360" w:lineRule="auto"/>
        <w:ind w:firstLine="567"/>
        <w:jc w:val="both"/>
        <w:rPr>
          <w:rFonts w:ascii="Times New Roman" w:eastAsia="Calibri" w:hAnsi="Times New Roman" w:cs="Times New Roman"/>
          <w:i/>
          <w:sz w:val="28"/>
          <w:szCs w:val="28"/>
          <w:shd w:val="clear" w:color="auto" w:fill="FFFFFF"/>
        </w:rPr>
      </w:pPr>
    </w:p>
    <w:p w:rsidR="002778AB" w:rsidRPr="002778AB" w:rsidRDefault="002778AB" w:rsidP="002778AB">
      <w:pPr>
        <w:shd w:val="clear" w:color="auto" w:fill="FFFFFF"/>
        <w:spacing w:after="0" w:line="360" w:lineRule="auto"/>
        <w:ind w:firstLine="567"/>
        <w:jc w:val="center"/>
        <w:rPr>
          <w:rFonts w:ascii="Times New Roman" w:eastAsia="Calibri" w:hAnsi="Times New Roman" w:cs="Times New Roman"/>
          <w:b/>
          <w:sz w:val="28"/>
          <w:szCs w:val="28"/>
          <w:lang w:eastAsia="ru-RU"/>
        </w:rPr>
      </w:pPr>
      <w:r w:rsidRPr="002778AB">
        <w:rPr>
          <w:rFonts w:ascii="Times New Roman" w:eastAsia="Calibri" w:hAnsi="Times New Roman" w:cs="Times New Roman"/>
          <w:b/>
          <w:sz w:val="28"/>
          <w:szCs w:val="28"/>
          <w:lang w:eastAsia="ru-RU"/>
        </w:rPr>
        <w:t>Русские и советские памятники и мемориалы</w:t>
      </w:r>
    </w:p>
    <w:p w:rsidR="00845F04" w:rsidRPr="002778AB" w:rsidRDefault="002778AB" w:rsidP="002778AB">
      <w:pPr>
        <w:spacing w:after="0" w:line="360" w:lineRule="auto"/>
        <w:jc w:val="both"/>
        <w:rPr>
          <w:rFonts w:ascii="Times New Roman" w:eastAsia="Calibri" w:hAnsi="Times New Roman" w:cs="Times New Roman"/>
          <w:kern w:val="36"/>
          <w:sz w:val="28"/>
          <w:szCs w:val="28"/>
          <w:lang w:eastAsia="ru-RU"/>
        </w:rPr>
      </w:pPr>
      <w:r w:rsidRPr="002778AB">
        <w:rPr>
          <w:rFonts w:ascii="Times New Roman" w:eastAsia="Calibri" w:hAnsi="Times New Roman" w:cs="Times New Roman"/>
          <w:kern w:val="36"/>
          <w:sz w:val="28"/>
          <w:szCs w:val="28"/>
          <w:lang w:eastAsia="ru-RU"/>
        </w:rPr>
        <w:t xml:space="preserve">Петер Ван дер </w:t>
      </w:r>
      <w:proofErr w:type="spellStart"/>
      <w:r w:rsidRPr="002778AB">
        <w:rPr>
          <w:rFonts w:ascii="Times New Roman" w:eastAsia="Calibri" w:hAnsi="Times New Roman" w:cs="Times New Roman"/>
          <w:kern w:val="36"/>
          <w:sz w:val="28"/>
          <w:szCs w:val="28"/>
          <w:lang w:eastAsia="ru-RU"/>
        </w:rPr>
        <w:t>Верф</w:t>
      </w:r>
      <w:proofErr w:type="spellEnd"/>
      <w:r w:rsidRPr="002778AB">
        <w:rPr>
          <w:rFonts w:ascii="Times New Roman" w:eastAsia="Calibri" w:hAnsi="Times New Roman" w:cs="Times New Roman"/>
          <w:kern w:val="36"/>
          <w:sz w:val="28"/>
          <w:szCs w:val="28"/>
          <w:lang w:eastAsia="ru-RU"/>
        </w:rPr>
        <w:t xml:space="preserve"> - портрет </w:t>
      </w:r>
      <w:proofErr w:type="spellStart"/>
      <w:r w:rsidRPr="002778AB">
        <w:rPr>
          <w:rFonts w:ascii="Times New Roman" w:eastAsia="Calibri" w:hAnsi="Times New Roman" w:cs="Times New Roman"/>
          <w:kern w:val="36"/>
          <w:sz w:val="28"/>
          <w:szCs w:val="28"/>
          <w:lang w:eastAsia="ru-RU"/>
        </w:rPr>
        <w:t>Птера</w:t>
      </w:r>
      <w:proofErr w:type="spellEnd"/>
      <w:r w:rsidRPr="002778AB">
        <w:rPr>
          <w:rFonts w:ascii="Times New Roman" w:eastAsia="Calibri" w:hAnsi="Times New Roman" w:cs="Times New Roman"/>
          <w:kern w:val="36"/>
          <w:sz w:val="28"/>
          <w:szCs w:val="28"/>
          <w:lang w:eastAsia="ru-RU"/>
        </w:rPr>
        <w:t xml:space="preserve"> 1, царя Всероссийского, 1697г. - музей Версаль, замок </w:t>
      </w:r>
      <w:proofErr w:type="spellStart"/>
      <w:r w:rsidRPr="002778AB">
        <w:rPr>
          <w:rFonts w:ascii="Times New Roman" w:eastAsia="Calibri" w:hAnsi="Times New Roman" w:cs="Times New Roman"/>
          <w:kern w:val="36"/>
          <w:sz w:val="28"/>
          <w:szCs w:val="28"/>
          <w:lang w:eastAsia="ru-RU"/>
        </w:rPr>
        <w:t>Трионон</w:t>
      </w:r>
      <w:proofErr w:type="spellEnd"/>
      <w:r w:rsidRPr="002778AB">
        <w:rPr>
          <w:rFonts w:ascii="Times New Roman" w:eastAsia="Calibri" w:hAnsi="Times New Roman" w:cs="Times New Roman"/>
          <w:kern w:val="36"/>
          <w:sz w:val="28"/>
          <w:szCs w:val="28"/>
          <w:lang w:eastAsia="ru-RU"/>
        </w:rPr>
        <w:t xml:space="preserve">.  </w:t>
      </w:r>
      <w:proofErr w:type="gramStart"/>
      <w:r w:rsidRPr="002778AB">
        <w:rPr>
          <w:rFonts w:ascii="Times New Roman" w:eastAsia="Calibri" w:hAnsi="Times New Roman" w:cs="Times New Roman"/>
          <w:kern w:val="36"/>
          <w:sz w:val="28"/>
          <w:szCs w:val="28"/>
          <w:lang w:eastAsia="ru-RU"/>
        </w:rPr>
        <w:t>Создан в ознаменовании визита Петра I  в Париж в 1717 году.</w:t>
      </w:r>
      <w:proofErr w:type="gramEnd"/>
      <w:r w:rsidRPr="002778AB">
        <w:rPr>
          <w:rFonts w:ascii="Times New Roman" w:eastAsia="Calibri" w:hAnsi="Times New Roman" w:cs="Times New Roman"/>
          <w:kern w:val="36"/>
          <w:sz w:val="28"/>
          <w:szCs w:val="28"/>
          <w:lang w:eastAsia="ru-RU"/>
        </w:rPr>
        <w:t xml:space="preserve"> «Монарх пробыл в Париже 43 дни, в которые больше осмотрел и заметил, нежели другие могли б сделать в год..." – Людовик XV.</w:t>
      </w:r>
    </w:p>
    <w:p w:rsidR="002778AB" w:rsidRPr="002778AB" w:rsidRDefault="002778AB" w:rsidP="002778AB">
      <w:pPr>
        <w:spacing w:after="0" w:line="360" w:lineRule="auto"/>
        <w:jc w:val="both"/>
        <w:rPr>
          <w:rFonts w:ascii="Times New Roman" w:hAnsi="Times New Roman" w:cs="Times New Roman"/>
          <w:sz w:val="28"/>
          <w:szCs w:val="28"/>
        </w:rPr>
      </w:pPr>
      <w:bookmarkStart w:id="0" w:name="_GoBack"/>
      <w:r w:rsidRPr="002778AB">
        <w:rPr>
          <w:rFonts w:ascii="Times New Roman" w:hAnsi="Times New Roman" w:cs="Times New Roman"/>
          <w:noProof/>
          <w:sz w:val="28"/>
          <w:szCs w:val="28"/>
          <w:lang w:eastAsia="ru-RU"/>
        </w:rPr>
        <w:lastRenderedPageBreak/>
        <w:drawing>
          <wp:inline distT="0" distB="0" distL="0" distR="0" wp14:anchorId="6C60CC3D" wp14:editId="588833A0">
            <wp:extent cx="2276061" cy="2692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2938" cy="2688501"/>
                    </a:xfrm>
                    <a:prstGeom prst="rect">
                      <a:avLst/>
                    </a:prstGeom>
                    <a:noFill/>
                  </pic:spPr>
                </pic:pic>
              </a:graphicData>
            </a:graphic>
          </wp:inline>
        </w:drawing>
      </w:r>
      <w:bookmarkEnd w:id="0"/>
    </w:p>
    <w:p w:rsidR="002778AB" w:rsidRPr="002778AB" w:rsidRDefault="002778AB" w:rsidP="002778AB">
      <w:pPr>
        <w:spacing w:after="0" w:line="360" w:lineRule="auto"/>
        <w:ind w:firstLine="567"/>
        <w:jc w:val="both"/>
        <w:rPr>
          <w:rFonts w:ascii="Times New Roman" w:eastAsia="Calibri" w:hAnsi="Times New Roman" w:cs="Times New Roman"/>
          <w:sz w:val="28"/>
          <w:szCs w:val="28"/>
        </w:rPr>
      </w:pPr>
      <w:r w:rsidRPr="002778AB">
        <w:rPr>
          <w:rFonts w:ascii="Times New Roman" w:eastAsia="Calibri" w:hAnsi="Times New Roman" w:cs="Times New Roman"/>
          <w:sz w:val="28"/>
          <w:szCs w:val="28"/>
        </w:rPr>
        <w:t xml:space="preserve">Неподалеку от Версаля и </w:t>
      </w:r>
      <w:proofErr w:type="spellStart"/>
      <w:r w:rsidRPr="002778AB">
        <w:rPr>
          <w:rFonts w:ascii="Times New Roman" w:eastAsia="Calibri" w:hAnsi="Times New Roman" w:cs="Times New Roman"/>
          <w:sz w:val="28"/>
          <w:szCs w:val="28"/>
        </w:rPr>
        <w:t>Вилье</w:t>
      </w:r>
      <w:proofErr w:type="spellEnd"/>
      <w:r w:rsidRPr="002778AB">
        <w:rPr>
          <w:rFonts w:ascii="Times New Roman" w:eastAsia="Calibri" w:hAnsi="Times New Roman" w:cs="Times New Roman"/>
          <w:sz w:val="28"/>
          <w:szCs w:val="28"/>
        </w:rPr>
        <w:t xml:space="preserve"> </w:t>
      </w:r>
      <w:proofErr w:type="spellStart"/>
      <w:r w:rsidRPr="002778AB">
        <w:rPr>
          <w:rFonts w:ascii="Times New Roman" w:eastAsia="Calibri" w:hAnsi="Times New Roman" w:cs="Times New Roman"/>
          <w:sz w:val="28"/>
          <w:szCs w:val="28"/>
        </w:rPr>
        <w:t>ле</w:t>
      </w:r>
      <w:proofErr w:type="spellEnd"/>
      <w:proofErr w:type="gramStart"/>
      <w:r w:rsidRPr="002778AB">
        <w:rPr>
          <w:rFonts w:ascii="Times New Roman" w:eastAsia="Calibri" w:hAnsi="Times New Roman" w:cs="Times New Roman"/>
          <w:sz w:val="28"/>
          <w:szCs w:val="28"/>
        </w:rPr>
        <w:t xml:space="preserve"> Б</w:t>
      </w:r>
      <w:proofErr w:type="gramEnd"/>
      <w:r w:rsidRPr="002778AB">
        <w:rPr>
          <w:rFonts w:ascii="Times New Roman" w:eastAsia="Calibri" w:hAnsi="Times New Roman" w:cs="Times New Roman"/>
          <w:sz w:val="28"/>
          <w:szCs w:val="28"/>
        </w:rPr>
        <w:t>еля - в другом пригороде Парижа находится русское кладбище Сен-</w:t>
      </w:r>
      <w:proofErr w:type="spellStart"/>
      <w:r w:rsidRPr="002778AB">
        <w:rPr>
          <w:rFonts w:ascii="Times New Roman" w:eastAsia="Calibri" w:hAnsi="Times New Roman" w:cs="Times New Roman"/>
          <w:sz w:val="28"/>
          <w:szCs w:val="28"/>
        </w:rPr>
        <w:t>Женевьев</w:t>
      </w:r>
      <w:proofErr w:type="spellEnd"/>
      <w:r w:rsidRPr="002778AB">
        <w:rPr>
          <w:rFonts w:ascii="Times New Roman" w:eastAsia="Calibri" w:hAnsi="Times New Roman" w:cs="Times New Roman"/>
          <w:sz w:val="28"/>
          <w:szCs w:val="28"/>
        </w:rPr>
        <w:t>-де-</w:t>
      </w:r>
      <w:proofErr w:type="spellStart"/>
      <w:r w:rsidRPr="002778AB">
        <w:rPr>
          <w:rFonts w:ascii="Times New Roman" w:eastAsia="Calibri" w:hAnsi="Times New Roman" w:cs="Times New Roman"/>
          <w:sz w:val="28"/>
          <w:szCs w:val="28"/>
        </w:rPr>
        <w:t>Буа</w:t>
      </w:r>
      <w:proofErr w:type="spellEnd"/>
      <w:r w:rsidRPr="002778AB">
        <w:rPr>
          <w:rFonts w:ascii="Times New Roman" w:eastAsia="Calibri" w:hAnsi="Times New Roman" w:cs="Times New Roman"/>
          <w:sz w:val="28"/>
          <w:szCs w:val="28"/>
        </w:rPr>
        <w:t xml:space="preserve"> (на котором есть отдельный кадетский сектор – СМ5).</w:t>
      </w:r>
    </w:p>
    <w:p w:rsidR="002778AB" w:rsidRPr="002778AB" w:rsidRDefault="002778AB" w:rsidP="002778AB">
      <w:pPr>
        <w:spacing w:after="0" w:line="360" w:lineRule="auto"/>
        <w:ind w:firstLine="567"/>
        <w:jc w:val="both"/>
        <w:rPr>
          <w:rFonts w:ascii="Times New Roman" w:eastAsia="Calibri" w:hAnsi="Times New Roman" w:cs="Times New Roman"/>
          <w:sz w:val="28"/>
          <w:szCs w:val="28"/>
          <w:shd w:val="clear" w:color="auto" w:fill="FFFFFF"/>
        </w:rPr>
      </w:pPr>
      <w:r w:rsidRPr="002778AB">
        <w:rPr>
          <w:rFonts w:ascii="Times New Roman" w:eastAsia="Calibri" w:hAnsi="Times New Roman" w:cs="Times New Roman"/>
          <w:b/>
          <w:bCs/>
          <w:sz w:val="28"/>
          <w:szCs w:val="28"/>
          <w:shd w:val="clear" w:color="auto" w:fill="FFFFFF"/>
        </w:rPr>
        <w:t xml:space="preserve">Кладбище </w:t>
      </w:r>
      <w:proofErr w:type="spellStart"/>
      <w:r w:rsidRPr="002778AB">
        <w:rPr>
          <w:rFonts w:ascii="Times New Roman" w:eastAsia="Calibri" w:hAnsi="Times New Roman" w:cs="Times New Roman"/>
          <w:b/>
          <w:bCs/>
          <w:sz w:val="28"/>
          <w:szCs w:val="28"/>
          <w:shd w:val="clear" w:color="auto" w:fill="FFFFFF"/>
        </w:rPr>
        <w:t>Сент-Женевье́в-де-Буа</w:t>
      </w:r>
      <w:proofErr w:type="spellEnd"/>
      <w:r w:rsidRPr="002778AB">
        <w:rPr>
          <w:rFonts w:ascii="Times New Roman" w:eastAsia="Calibri" w:hAnsi="Times New Roman" w:cs="Times New Roman"/>
          <w:b/>
          <w:bCs/>
          <w:sz w:val="28"/>
          <w:szCs w:val="28"/>
          <w:shd w:val="clear" w:color="auto" w:fill="FFFFFF"/>
        </w:rPr>
        <w:t>́</w:t>
      </w:r>
      <w:r w:rsidRPr="002778AB">
        <w:rPr>
          <w:rFonts w:ascii="Times New Roman" w:eastAsia="Calibri" w:hAnsi="Times New Roman" w:cs="Times New Roman"/>
          <w:sz w:val="28"/>
          <w:szCs w:val="28"/>
          <w:shd w:val="clear" w:color="auto" w:fill="FFFFFF"/>
        </w:rPr>
        <w:t> (</w:t>
      </w:r>
      <w:hyperlink r:id="rId49" w:tooltip="Французский язык" w:history="1">
        <w:r w:rsidRPr="002778AB">
          <w:rPr>
            <w:rFonts w:ascii="Times New Roman" w:eastAsia="Calibri" w:hAnsi="Times New Roman" w:cs="Times New Roman"/>
            <w:sz w:val="28"/>
            <w:szCs w:val="28"/>
            <w:shd w:val="clear" w:color="auto" w:fill="FFFFFF"/>
          </w:rPr>
          <w:t>фр.</w:t>
        </w:r>
      </w:hyperlink>
      <w:r w:rsidRPr="002778AB">
        <w:rPr>
          <w:rFonts w:ascii="Times New Roman" w:eastAsia="Calibri" w:hAnsi="Times New Roman" w:cs="Times New Roman"/>
          <w:sz w:val="28"/>
          <w:szCs w:val="28"/>
          <w:shd w:val="clear" w:color="auto" w:fill="FFFFFF"/>
        </w:rPr>
        <w:t>  </w:t>
      </w:r>
      <w:r w:rsidRPr="002778AB">
        <w:rPr>
          <w:rFonts w:ascii="Times New Roman" w:eastAsia="Calibri" w:hAnsi="Times New Roman" w:cs="Times New Roman"/>
          <w:i/>
          <w:iCs/>
          <w:sz w:val="28"/>
          <w:szCs w:val="28"/>
          <w:shd w:val="clear" w:color="auto" w:fill="FFFFFF"/>
          <w:lang w:val="fr-FR"/>
        </w:rPr>
        <w:t>cimetière communal de Sainte-Geneviève-des-Bois</w:t>
      </w:r>
      <w:r w:rsidRPr="002778AB">
        <w:rPr>
          <w:rFonts w:ascii="Times New Roman" w:eastAsia="Calibri" w:hAnsi="Times New Roman" w:cs="Times New Roman"/>
          <w:sz w:val="28"/>
          <w:szCs w:val="28"/>
          <w:shd w:val="clear" w:color="auto" w:fill="FFFFFF"/>
        </w:rPr>
        <w:t>) находится по адресу улица Лео-Лагранж (</w:t>
      </w:r>
      <w:proofErr w:type="spellStart"/>
      <w:r w:rsidRPr="002778AB">
        <w:rPr>
          <w:rFonts w:ascii="Times New Roman" w:eastAsia="Calibri" w:hAnsi="Times New Roman" w:cs="Times New Roman"/>
          <w:i/>
          <w:iCs/>
          <w:sz w:val="28"/>
          <w:szCs w:val="28"/>
          <w:shd w:val="clear" w:color="auto" w:fill="FFFFFF"/>
        </w:rPr>
        <w:t>rue</w:t>
      </w:r>
      <w:proofErr w:type="spellEnd"/>
      <w:r w:rsidRPr="002778AB">
        <w:rPr>
          <w:rFonts w:ascii="Times New Roman" w:eastAsia="Calibri" w:hAnsi="Times New Roman" w:cs="Times New Roman"/>
          <w:i/>
          <w:iCs/>
          <w:sz w:val="28"/>
          <w:szCs w:val="28"/>
          <w:shd w:val="clear" w:color="auto" w:fill="FFFFFF"/>
        </w:rPr>
        <w:t xml:space="preserve"> </w:t>
      </w:r>
      <w:proofErr w:type="spellStart"/>
      <w:r w:rsidRPr="002778AB">
        <w:rPr>
          <w:rFonts w:ascii="Times New Roman" w:eastAsia="Calibri" w:hAnsi="Times New Roman" w:cs="Times New Roman"/>
          <w:i/>
          <w:iCs/>
          <w:sz w:val="28"/>
          <w:szCs w:val="28"/>
          <w:shd w:val="clear" w:color="auto" w:fill="FFFFFF"/>
        </w:rPr>
        <w:t>Léo</w:t>
      </w:r>
      <w:proofErr w:type="spellEnd"/>
      <w:r w:rsidRPr="002778AB">
        <w:rPr>
          <w:rFonts w:ascii="Times New Roman" w:eastAsia="Calibri" w:hAnsi="Times New Roman" w:cs="Times New Roman"/>
          <w:i/>
          <w:iCs/>
          <w:sz w:val="28"/>
          <w:szCs w:val="28"/>
          <w:shd w:val="clear" w:color="auto" w:fill="FFFFFF"/>
        </w:rPr>
        <w:t xml:space="preserve"> </w:t>
      </w:r>
      <w:proofErr w:type="spellStart"/>
      <w:r w:rsidRPr="002778AB">
        <w:rPr>
          <w:rFonts w:ascii="Times New Roman" w:eastAsia="Calibri" w:hAnsi="Times New Roman" w:cs="Times New Roman"/>
          <w:i/>
          <w:iCs/>
          <w:sz w:val="28"/>
          <w:szCs w:val="28"/>
          <w:shd w:val="clear" w:color="auto" w:fill="FFFFFF"/>
        </w:rPr>
        <w:t>Lagrange</w:t>
      </w:r>
      <w:proofErr w:type="spellEnd"/>
      <w:r w:rsidRPr="002778AB">
        <w:rPr>
          <w:rFonts w:ascii="Times New Roman" w:eastAsia="Calibri" w:hAnsi="Times New Roman" w:cs="Times New Roman"/>
          <w:sz w:val="28"/>
          <w:szCs w:val="28"/>
          <w:shd w:val="clear" w:color="auto" w:fill="FFFFFF"/>
        </w:rPr>
        <w:t>) во </w:t>
      </w:r>
      <w:hyperlink r:id="rId50" w:tooltip="Франция" w:history="1">
        <w:r w:rsidRPr="002778AB">
          <w:rPr>
            <w:rFonts w:ascii="Times New Roman" w:eastAsia="Calibri" w:hAnsi="Times New Roman" w:cs="Times New Roman"/>
            <w:sz w:val="28"/>
            <w:szCs w:val="28"/>
            <w:shd w:val="clear" w:color="auto" w:fill="FFFFFF"/>
          </w:rPr>
          <w:t>французском</w:t>
        </w:r>
      </w:hyperlink>
      <w:r w:rsidRPr="002778AB">
        <w:rPr>
          <w:rFonts w:ascii="Times New Roman" w:eastAsia="Calibri" w:hAnsi="Times New Roman" w:cs="Times New Roman"/>
          <w:sz w:val="28"/>
          <w:szCs w:val="28"/>
          <w:shd w:val="clear" w:color="auto" w:fill="FFFFFF"/>
        </w:rPr>
        <w:t> городе </w:t>
      </w:r>
      <w:hyperlink r:id="rId51" w:tooltip="Сент-Женевьев-де-Буа (Эссонна)" w:history="1">
        <w:r w:rsidRPr="002778AB">
          <w:rPr>
            <w:rFonts w:ascii="Times New Roman" w:eastAsia="Calibri" w:hAnsi="Times New Roman" w:cs="Times New Roman"/>
            <w:sz w:val="28"/>
            <w:szCs w:val="28"/>
            <w:shd w:val="clear" w:color="auto" w:fill="FFFFFF"/>
          </w:rPr>
          <w:t>Сент-Женевьев-де-</w:t>
        </w:r>
        <w:proofErr w:type="spellStart"/>
        <w:r w:rsidRPr="002778AB">
          <w:rPr>
            <w:rFonts w:ascii="Times New Roman" w:eastAsia="Calibri" w:hAnsi="Times New Roman" w:cs="Times New Roman"/>
            <w:sz w:val="28"/>
            <w:szCs w:val="28"/>
            <w:shd w:val="clear" w:color="auto" w:fill="FFFFFF"/>
          </w:rPr>
          <w:t>Буа</w:t>
        </w:r>
        <w:proofErr w:type="spellEnd"/>
      </w:hyperlink>
      <w:r w:rsidRPr="002778AB">
        <w:rPr>
          <w:rFonts w:ascii="Times New Roman" w:eastAsia="Calibri" w:hAnsi="Times New Roman" w:cs="Times New Roman"/>
          <w:sz w:val="28"/>
          <w:szCs w:val="28"/>
          <w:shd w:val="clear" w:color="auto" w:fill="FFFFFF"/>
        </w:rPr>
        <w:t> </w:t>
      </w:r>
      <w:hyperlink r:id="rId52" w:tooltip="Иль-де-Франс" w:history="1">
        <w:r w:rsidRPr="002778AB">
          <w:rPr>
            <w:rFonts w:ascii="Times New Roman" w:eastAsia="Calibri" w:hAnsi="Times New Roman" w:cs="Times New Roman"/>
            <w:sz w:val="28"/>
            <w:szCs w:val="28"/>
            <w:shd w:val="clear" w:color="auto" w:fill="FFFFFF"/>
          </w:rPr>
          <w:t>парижского региона</w:t>
        </w:r>
      </w:hyperlink>
      <w:hyperlink r:id="rId53" w:anchor="cite_note-map-1" w:history="1">
        <w:r w:rsidRPr="002778AB">
          <w:rPr>
            <w:rFonts w:ascii="Times New Roman" w:eastAsia="Calibri" w:hAnsi="Times New Roman" w:cs="Times New Roman"/>
            <w:sz w:val="28"/>
            <w:szCs w:val="28"/>
            <w:shd w:val="clear" w:color="auto" w:fill="FFFFFF"/>
            <w:vertAlign w:val="superscript"/>
          </w:rPr>
          <w:t>[1]</w:t>
        </w:r>
      </w:hyperlink>
      <w:r w:rsidRPr="002778AB">
        <w:rPr>
          <w:rFonts w:ascii="Times New Roman" w:eastAsia="Calibri" w:hAnsi="Times New Roman" w:cs="Times New Roman"/>
          <w:sz w:val="28"/>
          <w:szCs w:val="28"/>
          <w:shd w:val="clear" w:color="auto" w:fill="FFFFFF"/>
        </w:rPr>
        <w:t>.</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hAnsi="Times New Roman" w:cs="Times New Roman"/>
          <w:noProof/>
          <w:lang w:eastAsia="ru-RU"/>
        </w:rPr>
        <w:drawing>
          <wp:inline distT="0" distB="0" distL="0" distR="0" wp14:anchorId="7C315784" wp14:editId="0BF74D5B">
            <wp:extent cx="4186919" cy="2882347"/>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5058" cy="2881066"/>
                    </a:xfrm>
                    <a:prstGeom prst="rect">
                      <a:avLst/>
                    </a:prstGeom>
                    <a:noFill/>
                  </pic:spPr>
                </pic:pic>
              </a:graphicData>
            </a:graphic>
          </wp:inline>
        </w:drawing>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Кладбище является преимущественно православным, хотя там есть и могилы представителей других конфессий. Своим существованием оно обязано</w:t>
      </w:r>
      <w:r>
        <w:rPr>
          <w:rFonts w:ascii="Times New Roman" w:eastAsia="Calibri" w:hAnsi="Times New Roman" w:cs="Times New Roman"/>
          <w:sz w:val="28"/>
          <w:szCs w:val="28"/>
          <w:lang w:eastAsia="ru-RU"/>
        </w:rPr>
        <w:t xml:space="preserve"> </w:t>
      </w:r>
      <w:hyperlink r:id="rId55" w:tooltip="Русский старческий дом" w:history="1">
        <w:r w:rsidRPr="002778AB">
          <w:rPr>
            <w:rFonts w:ascii="Times New Roman" w:eastAsia="Calibri" w:hAnsi="Times New Roman" w:cs="Times New Roman"/>
            <w:sz w:val="28"/>
            <w:szCs w:val="28"/>
            <w:lang w:eastAsia="ru-RU"/>
          </w:rPr>
          <w:t>Русскому старческому дому</w:t>
        </w:r>
      </w:hyperlink>
      <w:r w:rsidRPr="002778AB">
        <w:rPr>
          <w:rFonts w:ascii="Times New Roman" w:eastAsia="Calibri" w:hAnsi="Times New Roman" w:cs="Times New Roman"/>
          <w:sz w:val="28"/>
          <w:szCs w:val="28"/>
          <w:lang w:eastAsia="ru-RU"/>
        </w:rPr>
        <w:t>, основанному в апреле</w:t>
      </w: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r>
      <w:hyperlink r:id="rId56" w:tooltip="1927 год" w:history="1">
        <w:r w:rsidRPr="002778AB">
          <w:rPr>
            <w:rFonts w:ascii="Times New Roman" w:eastAsia="Calibri" w:hAnsi="Times New Roman" w:cs="Times New Roman"/>
            <w:sz w:val="28"/>
            <w:szCs w:val="28"/>
            <w:lang w:eastAsia="ru-RU"/>
          </w:rPr>
          <w:t>1927 года</w:t>
        </w:r>
      </w:hyperlink>
      <w:r>
        <w:rPr>
          <w:rFonts w:ascii="Times New Roman" w:eastAsia="Calibri" w:hAnsi="Times New Roman" w:cs="Times New Roman"/>
          <w:sz w:val="28"/>
          <w:szCs w:val="28"/>
          <w:lang w:eastAsia="ru-RU"/>
        </w:rPr>
        <w:t xml:space="preserve"> </w:t>
      </w:r>
      <w:hyperlink r:id="rId57" w:tooltip="Мещерская, Вера Кирилловна" w:history="1">
        <w:r>
          <w:rPr>
            <w:rFonts w:ascii="Times New Roman" w:eastAsia="Calibri" w:hAnsi="Times New Roman" w:cs="Times New Roman"/>
            <w:sz w:val="28"/>
            <w:szCs w:val="28"/>
            <w:lang w:eastAsia="ru-RU"/>
          </w:rPr>
          <w:t>княгиней В.</w:t>
        </w:r>
        <w:r w:rsidRPr="002778AB">
          <w:rPr>
            <w:rFonts w:ascii="Times New Roman" w:eastAsia="Calibri" w:hAnsi="Times New Roman" w:cs="Times New Roman"/>
            <w:sz w:val="28"/>
            <w:szCs w:val="28"/>
            <w:lang w:eastAsia="ru-RU"/>
          </w:rPr>
          <w:t>К.</w:t>
        </w:r>
        <w:r>
          <w:rPr>
            <w:rFonts w:ascii="Times New Roman" w:eastAsia="Calibri" w:hAnsi="Times New Roman" w:cs="Times New Roman"/>
            <w:sz w:val="28"/>
            <w:szCs w:val="28"/>
            <w:lang w:eastAsia="ru-RU"/>
          </w:rPr>
          <w:t xml:space="preserve"> </w:t>
        </w:r>
        <w:r w:rsidRPr="002778AB">
          <w:rPr>
            <w:rFonts w:ascii="Times New Roman" w:eastAsia="Calibri" w:hAnsi="Times New Roman" w:cs="Times New Roman"/>
            <w:sz w:val="28"/>
            <w:szCs w:val="28"/>
            <w:lang w:eastAsia="ru-RU"/>
          </w:rPr>
          <w:t>Мещерской</w:t>
        </w:r>
      </w:hyperlink>
      <w:r w:rsidRPr="002778AB">
        <w:rPr>
          <w:rFonts w:ascii="Times New Roman" w:eastAsia="Calibri" w:hAnsi="Times New Roman" w:cs="Times New Roman"/>
          <w:sz w:val="28"/>
          <w:szCs w:val="28"/>
          <w:lang w:eastAsia="ru-RU"/>
        </w:rPr>
        <w:t xml:space="preserve">. Пансионеров Русского дома, а затем и </w:t>
      </w:r>
      <w:r w:rsidRPr="002778AB">
        <w:rPr>
          <w:rFonts w:ascii="Times New Roman" w:eastAsia="Calibri" w:hAnsi="Times New Roman" w:cs="Times New Roman"/>
          <w:sz w:val="28"/>
          <w:szCs w:val="28"/>
          <w:lang w:eastAsia="ru-RU"/>
        </w:rPr>
        <w:lastRenderedPageBreak/>
        <w:t>русских парижан начали регулярно хоронить здесь с 1927 года; к 1939 году существовало около 50 могил, к 1952</w:t>
      </w:r>
      <w:r>
        <w:rPr>
          <w:rFonts w:ascii="Times New Roman" w:eastAsia="Calibri" w:hAnsi="Times New Roman" w:cs="Times New Roman"/>
          <w:sz w:val="28"/>
          <w:szCs w:val="28"/>
          <w:lang w:eastAsia="ru-RU"/>
        </w:rPr>
        <w:t xml:space="preserve"> г.</w:t>
      </w:r>
      <w:r w:rsidRPr="002778AB">
        <w:rPr>
          <w:rFonts w:ascii="Times New Roman" w:eastAsia="Calibri" w:hAnsi="Times New Roman" w:cs="Times New Roman"/>
          <w:sz w:val="28"/>
          <w:szCs w:val="28"/>
          <w:lang w:eastAsia="ru-RU"/>
        </w:rPr>
        <w:t>— около 2000</w:t>
      </w:r>
      <w:r w:rsidR="0039498A">
        <w:rPr>
          <w:rFonts w:ascii="Times New Roman" w:eastAsia="Calibri" w:hAnsi="Times New Roman" w:cs="Times New Roman"/>
          <w:sz w:val="28"/>
          <w:szCs w:val="28"/>
          <w:lang w:eastAsia="ru-RU"/>
        </w:rPr>
        <w:t xml:space="preserve"> могил. </w:t>
      </w:r>
      <w:r w:rsidRPr="002778AB">
        <w:rPr>
          <w:rFonts w:ascii="Times New Roman" w:eastAsia="Calibri" w:hAnsi="Times New Roman" w:cs="Times New Roman"/>
          <w:sz w:val="28"/>
          <w:szCs w:val="28"/>
          <w:lang w:eastAsia="ru-RU"/>
        </w:rPr>
        <w:t>Среди эмигрантов, похороненных на кладбище, значатся многие русские военные, представители духовенства, писатели, художники, артисты</w:t>
      </w:r>
      <w:r>
        <w:rPr>
          <w:rFonts w:ascii="Times New Roman" w:eastAsia="Calibri" w:hAnsi="Times New Roman" w:cs="Times New Roman"/>
          <w:sz w:val="28"/>
          <w:szCs w:val="28"/>
          <w:lang w:eastAsia="ru-RU"/>
        </w:rPr>
        <w:t xml:space="preserve"> </w:t>
      </w:r>
      <w:r w:rsidRPr="002778AB">
        <w:rPr>
          <w:rFonts w:ascii="Times New Roman" w:eastAsia="Calibri" w:hAnsi="Times New Roman" w:cs="Times New Roman"/>
          <w:sz w:val="28"/>
          <w:szCs w:val="28"/>
          <w:lang w:eastAsia="ru-RU"/>
        </w:rPr>
        <w:t xml:space="preserve">— всего около </w:t>
      </w:r>
      <w:r>
        <w:rPr>
          <w:rFonts w:ascii="Times New Roman" w:eastAsia="Calibri" w:hAnsi="Times New Roman" w:cs="Times New Roman"/>
          <w:sz w:val="28"/>
          <w:szCs w:val="28"/>
          <w:lang w:eastAsia="ru-RU"/>
        </w:rPr>
        <w:br/>
      </w:r>
      <w:r w:rsidRPr="002778AB">
        <w:rPr>
          <w:rFonts w:ascii="Times New Roman" w:eastAsia="Calibri" w:hAnsi="Times New Roman" w:cs="Times New Roman"/>
          <w:sz w:val="28"/>
          <w:szCs w:val="28"/>
          <w:lang w:eastAsia="ru-RU"/>
        </w:rPr>
        <w:t>15 тыс. русских в 5220 могилах</w:t>
      </w:r>
      <w:r>
        <w:rPr>
          <w:rFonts w:ascii="Times New Roman" w:eastAsia="Calibri" w:hAnsi="Times New Roman" w:cs="Times New Roman"/>
          <w:sz w:val="28"/>
          <w:szCs w:val="28"/>
          <w:lang w:eastAsia="ru-RU"/>
        </w:rPr>
        <w:t xml:space="preserve">, </w:t>
      </w:r>
      <w:r w:rsidRPr="002778AB">
        <w:rPr>
          <w:rFonts w:ascii="Times New Roman" w:eastAsia="Calibri" w:hAnsi="Times New Roman" w:cs="Times New Roman"/>
          <w:sz w:val="28"/>
          <w:szCs w:val="28"/>
          <w:lang w:eastAsia="ru-RU"/>
        </w:rPr>
        <w:t>что даёт основание называть всё кладбище «русским».</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Для многих русских оно является местом паломничества.</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proofErr w:type="gramStart"/>
      <w:r w:rsidRPr="002778AB">
        <w:rPr>
          <w:rFonts w:ascii="Times New Roman" w:eastAsia="Calibri" w:hAnsi="Times New Roman" w:cs="Times New Roman"/>
          <w:sz w:val="28"/>
          <w:szCs w:val="28"/>
          <w:lang w:eastAsia="ru-RU"/>
        </w:rPr>
        <w:t>Начиная с 1960 года местные власти систематически ставили вопрос о</w:t>
      </w:r>
      <w:proofErr w:type="gramEnd"/>
      <w:r w:rsidRPr="002778AB">
        <w:rPr>
          <w:rFonts w:ascii="Times New Roman" w:eastAsia="Calibri" w:hAnsi="Times New Roman" w:cs="Times New Roman"/>
          <w:sz w:val="28"/>
          <w:szCs w:val="28"/>
          <w:lang w:eastAsia="ru-RU"/>
        </w:rPr>
        <w:t xml:space="preserve"> сносе кладбища, мотивируя это тем, что земля нужна для удовлетворения общественных нужд. По нормам французского законодательства, любое погребение сохраняется лишь до истечения срока аренды земли. По русским захоронениям этот срок истекал в 2008 году, пока в ситуацию не вмешалось </w:t>
      </w:r>
      <w:hyperlink r:id="rId58" w:tooltip="Правительство России" w:history="1">
        <w:r w:rsidRPr="002778AB">
          <w:rPr>
            <w:rFonts w:ascii="Times New Roman" w:eastAsia="Calibri" w:hAnsi="Times New Roman" w:cs="Times New Roman"/>
            <w:sz w:val="28"/>
            <w:szCs w:val="28"/>
            <w:lang w:eastAsia="ru-RU"/>
          </w:rPr>
          <w:t>правительство России</w:t>
        </w:r>
      </w:hyperlink>
      <w:r w:rsidRPr="002778AB">
        <w:rPr>
          <w:rFonts w:ascii="Times New Roman" w:eastAsia="Calibri" w:hAnsi="Times New Roman" w:cs="Times New Roman"/>
          <w:sz w:val="28"/>
          <w:szCs w:val="28"/>
          <w:lang w:eastAsia="ru-RU"/>
        </w:rPr>
        <w:t xml:space="preserve"> и не выделило 692 тысячи </w:t>
      </w:r>
      <w:hyperlink r:id="rId59" w:tooltip="Евро" w:history="1">
        <w:r w:rsidRPr="002778AB">
          <w:rPr>
            <w:rFonts w:ascii="Times New Roman" w:eastAsia="Calibri" w:hAnsi="Times New Roman" w:cs="Times New Roman"/>
            <w:sz w:val="28"/>
            <w:szCs w:val="28"/>
            <w:lang w:eastAsia="ru-RU"/>
          </w:rPr>
          <w:t>евро</w:t>
        </w:r>
      </w:hyperlink>
      <w:r w:rsidRPr="002778AB">
        <w:rPr>
          <w:rFonts w:ascii="Times New Roman" w:eastAsia="Calibri" w:hAnsi="Times New Roman" w:cs="Times New Roman"/>
          <w:sz w:val="28"/>
          <w:szCs w:val="28"/>
          <w:lang w:eastAsia="ru-RU"/>
        </w:rPr>
        <w:t xml:space="preserve"> на содержание и погашение задолженности перед Францией за аренду </w:t>
      </w:r>
      <w:r w:rsidR="0039498A">
        <w:rPr>
          <w:rFonts w:ascii="Times New Roman" w:eastAsia="Calibri" w:hAnsi="Times New Roman" w:cs="Times New Roman"/>
          <w:sz w:val="28"/>
          <w:szCs w:val="28"/>
          <w:lang w:eastAsia="ru-RU"/>
        </w:rPr>
        <w:br/>
      </w:r>
      <w:r w:rsidRPr="002778AB">
        <w:rPr>
          <w:rFonts w:ascii="Times New Roman" w:eastAsia="Calibri" w:hAnsi="Times New Roman" w:cs="Times New Roman"/>
          <w:sz w:val="28"/>
          <w:szCs w:val="28"/>
          <w:lang w:eastAsia="ru-RU"/>
        </w:rPr>
        <w:t>648 кладбищенских участков.</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В 2000-х годах прах нескольких русских известных деятелей, изначально похороненных на Сент-Женевьев-де-</w:t>
      </w:r>
      <w:proofErr w:type="spellStart"/>
      <w:r w:rsidRPr="002778AB">
        <w:rPr>
          <w:rFonts w:ascii="Times New Roman" w:eastAsia="Calibri" w:hAnsi="Times New Roman" w:cs="Times New Roman"/>
          <w:sz w:val="28"/>
          <w:szCs w:val="28"/>
          <w:lang w:eastAsia="ru-RU"/>
        </w:rPr>
        <w:t>Буа</w:t>
      </w:r>
      <w:proofErr w:type="spellEnd"/>
      <w:r w:rsidRPr="002778AB">
        <w:rPr>
          <w:rFonts w:ascii="Times New Roman" w:eastAsia="Calibri" w:hAnsi="Times New Roman" w:cs="Times New Roman"/>
          <w:sz w:val="28"/>
          <w:szCs w:val="28"/>
          <w:lang w:eastAsia="ru-RU"/>
        </w:rPr>
        <w:t>, был перезахоронен в России.</w:t>
      </w:r>
      <w:r w:rsidRPr="002778AB">
        <w:rPr>
          <w:rFonts w:ascii="Times New Roman" w:hAnsi="Times New Roman" w:cs="Times New Roman"/>
          <w:noProof/>
          <w:sz w:val="28"/>
          <w:szCs w:val="28"/>
          <w:lang w:eastAsia="ru-RU"/>
        </w:rPr>
        <w:t xml:space="preserve"> </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В июле 2016 года Дмитрий Медведев подписал распоряжение Правительства Российской Федерации о дополнении перечня находящихся за рубежом мест погребения, имеющих для России историко-мемориальное значение, включив в него русский сектор городского кладбища в Сен-</w:t>
      </w:r>
      <w:proofErr w:type="spellStart"/>
      <w:r w:rsidRPr="002778AB">
        <w:rPr>
          <w:rFonts w:ascii="Times New Roman" w:eastAsia="Calibri" w:hAnsi="Times New Roman" w:cs="Times New Roman"/>
          <w:sz w:val="28"/>
          <w:szCs w:val="28"/>
          <w:lang w:eastAsia="ru-RU"/>
        </w:rPr>
        <w:t>Женевьев</w:t>
      </w:r>
      <w:proofErr w:type="spellEnd"/>
      <w:r w:rsidRPr="002778AB">
        <w:rPr>
          <w:rFonts w:ascii="Times New Roman" w:eastAsia="Calibri" w:hAnsi="Times New Roman" w:cs="Times New Roman"/>
          <w:sz w:val="28"/>
          <w:szCs w:val="28"/>
          <w:lang w:eastAsia="ru-RU"/>
        </w:rPr>
        <w:t>-де-</w:t>
      </w:r>
      <w:proofErr w:type="spellStart"/>
      <w:r w:rsidRPr="002778AB">
        <w:rPr>
          <w:rFonts w:ascii="Times New Roman" w:eastAsia="Calibri" w:hAnsi="Times New Roman" w:cs="Times New Roman"/>
          <w:sz w:val="28"/>
          <w:szCs w:val="28"/>
          <w:lang w:eastAsia="ru-RU"/>
        </w:rPr>
        <w:t>Буа</w:t>
      </w:r>
      <w:proofErr w:type="spellEnd"/>
      <w:r>
        <w:rPr>
          <w:rFonts w:ascii="Times New Roman" w:eastAsia="Calibri" w:hAnsi="Times New Roman" w:cs="Times New Roman"/>
          <w:sz w:val="28"/>
          <w:szCs w:val="28"/>
          <w:lang w:eastAsia="ru-RU"/>
        </w:rPr>
        <w:t>.</w:t>
      </w:r>
      <w:r w:rsidRPr="002778AB">
        <w:rPr>
          <w:rFonts w:ascii="Times New Roman" w:eastAsia="Calibri" w:hAnsi="Times New Roman" w:cs="Times New Roman"/>
          <w:sz w:val="28"/>
          <w:szCs w:val="28"/>
          <w:lang w:eastAsia="ru-RU"/>
        </w:rPr>
        <w:t xml:space="preserve"> </w:t>
      </w:r>
    </w:p>
    <w:p w:rsidR="002778AB" w:rsidRPr="002778AB" w:rsidRDefault="002778AB" w:rsidP="002778AB">
      <w:pPr>
        <w:shd w:val="clear" w:color="auto" w:fill="FFFFFF"/>
        <w:spacing w:after="0" w:line="360" w:lineRule="auto"/>
        <w:ind w:firstLine="567"/>
        <w:jc w:val="both"/>
        <w:rPr>
          <w:rFonts w:ascii="Times New Roman" w:eastAsia="Calibri" w:hAnsi="Times New Roman" w:cs="Times New Roman"/>
          <w:sz w:val="28"/>
          <w:szCs w:val="28"/>
          <w:lang w:eastAsia="ru-RU"/>
        </w:rPr>
      </w:pPr>
      <w:r w:rsidRPr="002778AB">
        <w:rPr>
          <w:rFonts w:ascii="Times New Roman" w:eastAsia="Calibri" w:hAnsi="Times New Roman" w:cs="Times New Roman"/>
          <w:sz w:val="28"/>
          <w:szCs w:val="28"/>
          <w:lang w:eastAsia="ru-RU"/>
        </w:rPr>
        <w:t>При кладбище функционирует русский Попечительский комитет.</w:t>
      </w:r>
    </w:p>
    <w:p w:rsidR="002778AB" w:rsidRDefault="002778AB" w:rsidP="002778AB">
      <w:pPr>
        <w:spacing w:after="0" w:line="360" w:lineRule="auto"/>
        <w:ind w:firstLine="567"/>
        <w:jc w:val="both"/>
        <w:rPr>
          <w:rFonts w:ascii="Times New Roman" w:hAnsi="Times New Roman" w:cs="Times New Roman"/>
          <w:sz w:val="28"/>
          <w:szCs w:val="28"/>
        </w:rPr>
      </w:pPr>
      <w:r w:rsidRPr="002778AB">
        <w:rPr>
          <w:rFonts w:ascii="Times New Roman" w:hAnsi="Times New Roman" w:cs="Times New Roman"/>
          <w:sz w:val="28"/>
          <w:szCs w:val="28"/>
        </w:rPr>
        <w:t xml:space="preserve">В северной части кладбища, рядом с мемориалом Российской императорской Гвардии и памятником лётчикам расположен мемориал кадет Российских кадетских корпусов. Многие кадеты покоятся также на участках своих полков, как и многие </w:t>
      </w:r>
      <w:proofErr w:type="gramStart"/>
      <w:r w:rsidRPr="002778AB">
        <w:rPr>
          <w:rFonts w:ascii="Times New Roman" w:hAnsi="Times New Roman" w:cs="Times New Roman"/>
          <w:sz w:val="28"/>
          <w:szCs w:val="28"/>
        </w:rPr>
        <w:t>кадеты</w:t>
      </w:r>
      <w:proofErr w:type="gramEnd"/>
      <w:r w:rsidRPr="002778AB">
        <w:rPr>
          <w:rFonts w:ascii="Times New Roman" w:hAnsi="Times New Roman" w:cs="Times New Roman"/>
          <w:sz w:val="28"/>
          <w:szCs w:val="28"/>
        </w:rPr>
        <w:t xml:space="preserve"> являются также офицерами Гвардии или служили в различных знаменитых полках Белой Гвардии. На каждой могиле – две-три фамилии. Я узнаю, что на этом кладбище уже давно нет мест для </w:t>
      </w:r>
      <w:r w:rsidRPr="002778AB">
        <w:rPr>
          <w:rFonts w:ascii="Times New Roman" w:hAnsi="Times New Roman" w:cs="Times New Roman"/>
          <w:sz w:val="28"/>
          <w:szCs w:val="28"/>
        </w:rPr>
        <w:lastRenderedPageBreak/>
        <w:t>захоронений и с разрешения родственников и опекунов мемориала, умерших кадет хоронят в могилах их товарищей. А больше трёх гробов класть в одну могилу нельзя. Обращают на себя внимание разноцветные пагоны из фаянса, вделанные в серый гранит. Мемориал кадет обнесён оградой в виде цепей, закрепленных на вертикально поставленные снаряды. Ежегодно 15 июня проводится День Кадетской Скорби. В этот день все кадеты совершают паломничество к кад</w:t>
      </w:r>
      <w:r w:rsidR="005A78CA">
        <w:rPr>
          <w:rFonts w:ascii="Times New Roman" w:hAnsi="Times New Roman" w:cs="Times New Roman"/>
          <w:sz w:val="28"/>
          <w:szCs w:val="28"/>
        </w:rPr>
        <w:t>етским могилам Русского кладбищ</w:t>
      </w:r>
      <w:r w:rsidRPr="002778AB">
        <w:rPr>
          <w:rFonts w:ascii="Times New Roman" w:hAnsi="Times New Roman" w:cs="Times New Roman"/>
          <w:sz w:val="28"/>
          <w:szCs w:val="28"/>
        </w:rPr>
        <w:t>, чтобы помянуть своих погибших и скончавшихся однокашников и проверить себя: достоин ли он звания кадета за истекший год, нет ли грехов по отношению к кадетской семье, всё ли выполнил, что по кадетскому долгу, обязан был выполнить.</w:t>
      </w:r>
    </w:p>
    <w:p w:rsidR="005A78CA" w:rsidRDefault="005A78CA" w:rsidP="002778A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1DD468" wp14:editId="2F6A6DC7">
            <wp:extent cx="2570176" cy="383650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669" cy="3838733"/>
                    </a:xfrm>
                    <a:prstGeom prst="rect">
                      <a:avLst/>
                    </a:prstGeom>
                    <a:noFill/>
                  </pic:spPr>
                </pic:pic>
              </a:graphicData>
            </a:graphic>
          </wp:inline>
        </w:drawing>
      </w:r>
    </w:p>
    <w:p w:rsidR="005A78CA" w:rsidRDefault="005A78CA" w:rsidP="005A78CA">
      <w:pPr>
        <w:pStyle w:val="a5"/>
        <w:shd w:val="clear" w:color="auto" w:fill="FFFFFF"/>
        <w:spacing w:after="0" w:line="360" w:lineRule="auto"/>
        <w:ind w:firstLine="567"/>
        <w:jc w:val="both"/>
        <w:rPr>
          <w:rFonts w:eastAsia="Calibri"/>
          <w:b/>
          <w:bCs/>
          <w:color w:val="474745"/>
          <w:sz w:val="28"/>
          <w:szCs w:val="28"/>
          <w:lang w:eastAsia="ru-RU"/>
        </w:rPr>
      </w:pPr>
      <w:r w:rsidRPr="005A78CA">
        <w:rPr>
          <w:rFonts w:eastAsia="Calibri"/>
          <w:sz w:val="28"/>
          <w:szCs w:val="28"/>
          <w:lang w:eastAsia="ru-RU"/>
        </w:rPr>
        <w:t xml:space="preserve">На нём помимо общей могилы членов русских кадетских корпусов за рубежом захоронен и видный </w:t>
      </w:r>
      <w:proofErr w:type="gramStart"/>
      <w:r w:rsidRPr="005A78CA">
        <w:rPr>
          <w:rFonts w:eastAsia="Calibri"/>
          <w:sz w:val="28"/>
          <w:szCs w:val="28"/>
          <w:lang w:eastAsia="ru-RU"/>
        </w:rPr>
        <w:t>руководитель</w:t>
      </w:r>
      <w:proofErr w:type="gramEnd"/>
      <w:r w:rsidRPr="005A78CA">
        <w:rPr>
          <w:rFonts w:eastAsia="Calibri"/>
          <w:sz w:val="28"/>
          <w:szCs w:val="28"/>
          <w:lang w:eastAsia="ru-RU"/>
        </w:rPr>
        <w:t xml:space="preserve"> и организатор кадетского эмигрантского движений </w:t>
      </w:r>
      <w:r w:rsidRPr="005A78CA">
        <w:rPr>
          <w:rFonts w:eastAsia="Calibri"/>
          <w:b/>
          <w:bCs/>
          <w:color w:val="474745"/>
          <w:sz w:val="28"/>
          <w:szCs w:val="28"/>
          <w:lang w:eastAsia="ru-RU"/>
        </w:rPr>
        <w:t>Р</w:t>
      </w:r>
      <w:r>
        <w:rPr>
          <w:rFonts w:eastAsia="Calibri"/>
          <w:b/>
          <w:bCs/>
          <w:color w:val="474745"/>
          <w:sz w:val="28"/>
          <w:szCs w:val="28"/>
          <w:lang w:eastAsia="ru-RU"/>
        </w:rPr>
        <w:t>имский</w:t>
      </w:r>
      <w:r w:rsidRPr="005A78CA">
        <w:rPr>
          <w:rFonts w:eastAsia="Calibri"/>
          <w:b/>
          <w:bCs/>
          <w:color w:val="474745"/>
          <w:sz w:val="28"/>
          <w:szCs w:val="28"/>
          <w:lang w:eastAsia="ru-RU"/>
        </w:rPr>
        <w:t>-К</w:t>
      </w:r>
      <w:r>
        <w:rPr>
          <w:rFonts w:eastAsia="Calibri"/>
          <w:b/>
          <w:bCs/>
          <w:color w:val="474745"/>
          <w:sz w:val="28"/>
          <w:szCs w:val="28"/>
          <w:lang w:eastAsia="ru-RU"/>
        </w:rPr>
        <w:t xml:space="preserve">орсаков </w:t>
      </w:r>
      <w:r w:rsidRPr="005A78CA">
        <w:rPr>
          <w:rFonts w:eastAsia="Calibri"/>
          <w:b/>
          <w:bCs/>
          <w:color w:val="474745"/>
          <w:sz w:val="28"/>
          <w:szCs w:val="28"/>
          <w:lang w:eastAsia="ru-RU"/>
        </w:rPr>
        <w:t>Владимир Валерьянович</w:t>
      </w:r>
      <w:r>
        <w:rPr>
          <w:rFonts w:eastAsia="Calibri"/>
          <w:b/>
          <w:bCs/>
          <w:color w:val="474745"/>
          <w:sz w:val="28"/>
          <w:szCs w:val="28"/>
          <w:lang w:eastAsia="ru-RU"/>
        </w:rPr>
        <w:t xml:space="preserve">. </w:t>
      </w:r>
    </w:p>
    <w:p w:rsidR="005A78CA" w:rsidRPr="005A78CA" w:rsidRDefault="005A78CA" w:rsidP="005A78CA">
      <w:pPr>
        <w:pStyle w:val="a5"/>
        <w:shd w:val="clear" w:color="auto" w:fill="FFFFFF"/>
        <w:spacing w:after="0" w:line="360" w:lineRule="auto"/>
        <w:ind w:firstLine="567"/>
        <w:jc w:val="both"/>
        <w:rPr>
          <w:rFonts w:eastAsia="Calibri"/>
          <w:color w:val="474745"/>
          <w:sz w:val="28"/>
          <w:szCs w:val="28"/>
          <w:lang w:eastAsia="ru-RU"/>
        </w:rPr>
      </w:pPr>
      <w:r w:rsidRPr="005A78CA">
        <w:rPr>
          <w:rFonts w:eastAsia="Calibri"/>
          <w:color w:val="474745"/>
          <w:sz w:val="28"/>
          <w:szCs w:val="28"/>
          <w:shd w:val="clear" w:color="auto" w:fill="FFFFFF"/>
          <w:lang w:eastAsia="ru-RU"/>
        </w:rPr>
        <w:t>Р</w:t>
      </w:r>
      <w:r>
        <w:rPr>
          <w:rFonts w:eastAsia="Calibri"/>
          <w:color w:val="474745"/>
          <w:sz w:val="28"/>
          <w:szCs w:val="28"/>
          <w:shd w:val="clear" w:color="auto" w:fill="FFFFFF"/>
          <w:lang w:eastAsia="ru-RU"/>
        </w:rPr>
        <w:t>имский-Корсаков</w:t>
      </w:r>
      <w:r w:rsidRPr="005A78CA">
        <w:rPr>
          <w:rFonts w:eastAsia="Calibri"/>
          <w:color w:val="474745"/>
          <w:sz w:val="28"/>
          <w:szCs w:val="28"/>
          <w:shd w:val="clear" w:color="auto" w:fill="FFFFFF"/>
          <w:lang w:eastAsia="ru-RU"/>
        </w:rPr>
        <w:t xml:space="preserve"> Владимир Валерьянович</w:t>
      </w:r>
      <w:r>
        <w:rPr>
          <w:rFonts w:eastAsia="Calibri"/>
          <w:color w:val="474745"/>
          <w:sz w:val="28"/>
          <w:szCs w:val="28"/>
          <w:shd w:val="clear" w:color="auto" w:fill="FFFFFF"/>
          <w:lang w:eastAsia="ru-RU"/>
        </w:rPr>
        <w:t xml:space="preserve"> </w:t>
      </w:r>
      <w:r w:rsidRPr="005A78CA">
        <w:rPr>
          <w:rFonts w:eastAsia="Calibri"/>
          <w:color w:val="474745"/>
          <w:sz w:val="28"/>
          <w:szCs w:val="28"/>
          <w:lang w:eastAsia="ru-RU"/>
        </w:rPr>
        <w:t xml:space="preserve">(14 июля 1859 </w:t>
      </w:r>
      <w:r>
        <w:rPr>
          <w:rFonts w:eastAsia="Calibri"/>
          <w:color w:val="474745"/>
          <w:sz w:val="28"/>
          <w:szCs w:val="28"/>
          <w:lang w:eastAsia="ru-RU"/>
        </w:rPr>
        <w:t xml:space="preserve">г. </w:t>
      </w:r>
      <w:r>
        <w:rPr>
          <w:rFonts w:eastAsia="Calibri"/>
          <w:color w:val="474745"/>
          <w:sz w:val="28"/>
          <w:szCs w:val="28"/>
          <w:lang w:eastAsia="ru-RU"/>
        </w:rPr>
        <w:br/>
      </w:r>
      <w:r w:rsidRPr="005A78CA">
        <w:rPr>
          <w:rFonts w:eastAsia="Calibri"/>
          <w:color w:val="474745"/>
          <w:sz w:val="28"/>
          <w:szCs w:val="28"/>
          <w:lang w:eastAsia="ru-RU"/>
        </w:rPr>
        <w:t>- 8 ноября</w:t>
      </w:r>
      <w:r>
        <w:rPr>
          <w:rFonts w:eastAsia="Calibri"/>
          <w:color w:val="474745"/>
          <w:sz w:val="28"/>
          <w:szCs w:val="28"/>
          <w:lang w:eastAsia="ru-RU"/>
        </w:rPr>
        <w:t xml:space="preserve"> </w:t>
      </w:r>
      <w:r w:rsidRPr="005A78CA">
        <w:rPr>
          <w:rFonts w:eastAsia="Calibri"/>
          <w:color w:val="474745"/>
          <w:sz w:val="28"/>
          <w:szCs w:val="28"/>
          <w:lang w:eastAsia="ru-RU"/>
        </w:rPr>
        <w:t>1933</w:t>
      </w:r>
      <w:r>
        <w:rPr>
          <w:rFonts w:eastAsia="Calibri"/>
          <w:color w:val="474745"/>
          <w:sz w:val="28"/>
          <w:szCs w:val="28"/>
          <w:lang w:eastAsia="ru-RU"/>
        </w:rPr>
        <w:t>г.</w:t>
      </w:r>
      <w:r w:rsidRPr="005A78CA">
        <w:rPr>
          <w:rFonts w:eastAsia="Calibri"/>
          <w:color w:val="474745"/>
          <w:sz w:val="28"/>
          <w:szCs w:val="28"/>
          <w:lang w:eastAsia="ru-RU"/>
        </w:rPr>
        <w:t>, Виллье-</w:t>
      </w:r>
      <w:proofErr w:type="spellStart"/>
      <w:r w:rsidRPr="005A78CA">
        <w:rPr>
          <w:rFonts w:eastAsia="Calibri"/>
          <w:color w:val="474745"/>
          <w:sz w:val="28"/>
          <w:szCs w:val="28"/>
          <w:lang w:eastAsia="ru-RU"/>
        </w:rPr>
        <w:t>ле</w:t>
      </w:r>
      <w:proofErr w:type="spellEnd"/>
      <w:r w:rsidRPr="005A78CA">
        <w:rPr>
          <w:rFonts w:eastAsia="Calibri"/>
          <w:color w:val="474745"/>
          <w:sz w:val="28"/>
          <w:szCs w:val="28"/>
          <w:lang w:eastAsia="ru-RU"/>
        </w:rPr>
        <w:t>-Бель, под Парижем, перезахоронен на кадетском участке кладбища Сент-Женевьев-де-</w:t>
      </w:r>
      <w:proofErr w:type="spellStart"/>
      <w:r w:rsidRPr="005A78CA">
        <w:rPr>
          <w:rFonts w:eastAsia="Calibri"/>
          <w:color w:val="474745"/>
          <w:sz w:val="28"/>
          <w:szCs w:val="28"/>
          <w:lang w:eastAsia="ru-RU"/>
        </w:rPr>
        <w:t>Буа</w:t>
      </w:r>
      <w:proofErr w:type="spellEnd"/>
      <w:r w:rsidRPr="005A78CA">
        <w:rPr>
          <w:rFonts w:eastAsia="Calibri"/>
          <w:color w:val="474745"/>
          <w:sz w:val="28"/>
          <w:szCs w:val="28"/>
          <w:lang w:eastAsia="ru-RU"/>
        </w:rPr>
        <w:t xml:space="preserve"> под Парижем)</w:t>
      </w:r>
      <w:r>
        <w:rPr>
          <w:rFonts w:eastAsia="Calibri"/>
          <w:color w:val="474745"/>
          <w:sz w:val="28"/>
          <w:szCs w:val="28"/>
          <w:lang w:eastAsia="ru-RU"/>
        </w:rPr>
        <w:t xml:space="preserve">. </w:t>
      </w:r>
      <w:r w:rsidRPr="005A78CA">
        <w:rPr>
          <w:rFonts w:eastAsia="Calibri"/>
          <w:color w:val="474745"/>
          <w:sz w:val="28"/>
          <w:szCs w:val="28"/>
          <w:lang w:eastAsia="ru-RU"/>
        </w:rPr>
        <w:t xml:space="preserve">Генерал-лейтенант, </w:t>
      </w:r>
      <w:r w:rsidRPr="005A78CA">
        <w:rPr>
          <w:rFonts w:eastAsia="Calibri"/>
          <w:color w:val="474745"/>
          <w:sz w:val="28"/>
          <w:szCs w:val="28"/>
          <w:lang w:eastAsia="ru-RU"/>
        </w:rPr>
        <w:lastRenderedPageBreak/>
        <w:t>педагог, общественный деятель.</w:t>
      </w:r>
      <w:r>
        <w:rPr>
          <w:rFonts w:eastAsia="Calibri"/>
          <w:color w:val="474745"/>
          <w:sz w:val="28"/>
          <w:szCs w:val="28"/>
          <w:lang w:eastAsia="ru-RU"/>
        </w:rPr>
        <w:t xml:space="preserve"> </w:t>
      </w:r>
      <w:r w:rsidRPr="005A78CA">
        <w:rPr>
          <w:rFonts w:eastAsia="Calibri"/>
          <w:color w:val="474745"/>
          <w:sz w:val="28"/>
          <w:szCs w:val="28"/>
          <w:lang w:eastAsia="ru-RU"/>
        </w:rPr>
        <w:t>Окончил Полтавский кадетский корпус, Александровское военное училище. Офицер лейб-гвардии Преображенского полка. Окончил Военно-юридическую академию. Служил по военно-судебному ведомству. Инспектор, затем директор Первого Московского кадетского корпуса. В 1917 вышел в отставку. Во время Гражданской войны генерал для поручений на юге России. Директор сводного Крымского кадетского корпуса в Ялте.</w:t>
      </w:r>
      <w:r>
        <w:rPr>
          <w:rFonts w:eastAsia="Calibri"/>
          <w:color w:val="474745"/>
          <w:sz w:val="28"/>
          <w:szCs w:val="28"/>
          <w:lang w:eastAsia="ru-RU"/>
        </w:rPr>
        <w:t xml:space="preserve"> </w:t>
      </w:r>
      <w:r w:rsidRPr="005A78CA">
        <w:rPr>
          <w:rFonts w:eastAsia="Calibri"/>
          <w:color w:val="474745"/>
          <w:sz w:val="28"/>
          <w:szCs w:val="28"/>
          <w:lang w:eastAsia="ru-RU"/>
        </w:rPr>
        <w:t>Эвакуировался с корпусом в</w:t>
      </w:r>
      <w:r>
        <w:rPr>
          <w:rFonts w:eastAsia="Calibri"/>
          <w:color w:val="474745"/>
          <w:sz w:val="28"/>
          <w:szCs w:val="28"/>
          <w:lang w:eastAsia="ru-RU"/>
        </w:rPr>
        <w:t xml:space="preserve"> </w:t>
      </w:r>
      <w:r w:rsidRPr="005A78CA">
        <w:rPr>
          <w:rFonts w:eastAsia="Calibri"/>
          <w:color w:val="474745"/>
          <w:sz w:val="28"/>
          <w:szCs w:val="28"/>
          <w:lang w:eastAsia="ru-RU"/>
        </w:rPr>
        <w:t>Королевство сербов, хорватов и словенцев</w:t>
      </w:r>
      <w:r>
        <w:rPr>
          <w:rFonts w:eastAsia="Calibri"/>
          <w:color w:val="474745"/>
          <w:sz w:val="28"/>
          <w:szCs w:val="28"/>
          <w:lang w:eastAsia="ru-RU"/>
        </w:rPr>
        <w:t xml:space="preserve"> </w:t>
      </w:r>
      <w:r w:rsidRPr="005A78CA">
        <w:rPr>
          <w:rFonts w:eastAsia="Calibri"/>
          <w:color w:val="474745"/>
          <w:sz w:val="28"/>
          <w:szCs w:val="28"/>
          <w:lang w:eastAsia="ru-RU"/>
        </w:rPr>
        <w:t>(</w:t>
      </w:r>
      <w:r>
        <w:rPr>
          <w:rFonts w:eastAsia="Calibri"/>
          <w:color w:val="474745"/>
          <w:sz w:val="28"/>
          <w:szCs w:val="28"/>
          <w:lang w:eastAsia="ru-RU"/>
        </w:rPr>
        <w:t xml:space="preserve">г. </w:t>
      </w:r>
      <w:r w:rsidRPr="005A78CA">
        <w:rPr>
          <w:rFonts w:eastAsia="Calibri"/>
          <w:color w:val="474745"/>
          <w:sz w:val="28"/>
          <w:szCs w:val="28"/>
          <w:lang w:eastAsia="ru-RU"/>
        </w:rPr>
        <w:t>Белая Церковь), с 1920 по 1924</w:t>
      </w:r>
      <w:r>
        <w:rPr>
          <w:rFonts w:eastAsia="Calibri"/>
          <w:color w:val="474745"/>
          <w:sz w:val="28"/>
          <w:szCs w:val="28"/>
          <w:lang w:eastAsia="ru-RU"/>
        </w:rPr>
        <w:t xml:space="preserve"> </w:t>
      </w:r>
      <w:proofErr w:type="spellStart"/>
      <w:r>
        <w:rPr>
          <w:rFonts w:eastAsia="Calibri"/>
          <w:color w:val="474745"/>
          <w:sz w:val="28"/>
          <w:szCs w:val="28"/>
          <w:lang w:eastAsia="ru-RU"/>
        </w:rPr>
        <w:t>г.г</w:t>
      </w:r>
      <w:proofErr w:type="spellEnd"/>
      <w:r>
        <w:rPr>
          <w:rFonts w:eastAsia="Calibri"/>
          <w:color w:val="474745"/>
          <w:sz w:val="28"/>
          <w:szCs w:val="28"/>
          <w:lang w:eastAsia="ru-RU"/>
        </w:rPr>
        <w:t xml:space="preserve">. </w:t>
      </w:r>
      <w:r w:rsidRPr="005A78CA">
        <w:rPr>
          <w:rFonts w:eastAsia="Calibri"/>
          <w:color w:val="474745"/>
          <w:sz w:val="28"/>
          <w:szCs w:val="28"/>
          <w:lang w:eastAsia="ru-RU"/>
        </w:rPr>
        <w:t>был директором Крымского кадетского корпуса. Делегат Российского Зарубежного съезда в 1926 в Париже от русской колонии в Белой Церкви в Королевстве сербов, хорватов и словенцев. С 1929 жил в Париже. Основатель (1930) и первый директор Русского кадетского корпуса-лицея Союза в Виллье-</w:t>
      </w:r>
      <w:proofErr w:type="spellStart"/>
      <w:r w:rsidRPr="005A78CA">
        <w:rPr>
          <w:rFonts w:eastAsia="Calibri"/>
          <w:color w:val="474745"/>
          <w:sz w:val="28"/>
          <w:szCs w:val="28"/>
          <w:lang w:eastAsia="ru-RU"/>
        </w:rPr>
        <w:t>ле</w:t>
      </w:r>
      <w:proofErr w:type="spellEnd"/>
      <w:r w:rsidRPr="005A78CA">
        <w:rPr>
          <w:rFonts w:eastAsia="Calibri"/>
          <w:color w:val="474745"/>
          <w:sz w:val="28"/>
          <w:szCs w:val="28"/>
          <w:lang w:eastAsia="ru-RU"/>
        </w:rPr>
        <w:t>-Бель. Преподавал русский язык, литературу, историю, географию. Член российских кадетских корпусов.</w:t>
      </w:r>
    </w:p>
    <w:p w:rsidR="005A78CA" w:rsidRPr="005A78CA" w:rsidRDefault="005A78CA" w:rsidP="005A78CA">
      <w:pPr>
        <w:tabs>
          <w:tab w:val="left" w:pos="939"/>
        </w:tabs>
        <w:spacing w:after="0" w:line="360" w:lineRule="auto"/>
        <w:jc w:val="both"/>
        <w:rPr>
          <w:rFonts w:ascii="Times New Roman" w:hAnsi="Times New Roman" w:cs="Times New Roman"/>
          <w:sz w:val="28"/>
          <w:szCs w:val="28"/>
        </w:rPr>
      </w:pPr>
      <w:r w:rsidRPr="005A78CA">
        <w:rPr>
          <w:rFonts w:ascii="Times New Roman" w:eastAsia="Calibri" w:hAnsi="Times New Roman" w:cs="Times New Roman"/>
          <w:noProof/>
          <w:sz w:val="28"/>
          <w:szCs w:val="28"/>
          <w:lang w:eastAsia="ru-RU"/>
        </w:rPr>
        <w:drawing>
          <wp:inline distT="0" distB="0" distL="0" distR="0" wp14:anchorId="72F9A6BE" wp14:editId="6E7EC43A">
            <wp:extent cx="2465070" cy="3329305"/>
            <wp:effectExtent l="0" t="0" r="0" b="4445"/>
            <wp:docPr id="5" name="Рисунок 5" descr="Highslide 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slide J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070" cy="3329305"/>
                    </a:xfrm>
                    <a:prstGeom prst="rect">
                      <a:avLst/>
                    </a:prstGeom>
                    <a:noFill/>
                    <a:ln>
                      <a:noFill/>
                    </a:ln>
                  </pic:spPr>
                </pic:pic>
              </a:graphicData>
            </a:graphic>
          </wp:inline>
        </w:drawing>
      </w:r>
    </w:p>
    <w:sectPr w:rsidR="005A78CA" w:rsidRPr="005A78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AB"/>
    <w:rsid w:val="0018553B"/>
    <w:rsid w:val="002778AB"/>
    <w:rsid w:val="0039498A"/>
    <w:rsid w:val="00551F18"/>
    <w:rsid w:val="005A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8AB"/>
    <w:rPr>
      <w:rFonts w:ascii="Tahoma" w:hAnsi="Tahoma" w:cs="Tahoma"/>
      <w:sz w:val="16"/>
      <w:szCs w:val="16"/>
    </w:rPr>
  </w:style>
  <w:style w:type="paragraph" w:styleId="a5">
    <w:name w:val="Normal (Web)"/>
    <w:basedOn w:val="a"/>
    <w:uiPriority w:val="99"/>
    <w:unhideWhenUsed/>
    <w:rsid w:val="005A78C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8AB"/>
    <w:rPr>
      <w:rFonts w:ascii="Tahoma" w:hAnsi="Tahoma" w:cs="Tahoma"/>
      <w:sz w:val="16"/>
      <w:szCs w:val="16"/>
    </w:rPr>
  </w:style>
  <w:style w:type="paragraph" w:styleId="a5">
    <w:name w:val="Normal (Web)"/>
    <w:basedOn w:val="a"/>
    <w:uiPriority w:val="99"/>
    <w:unhideWhenUsed/>
    <w:rsid w:val="005A78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1%83%D0%B8_%D0%9B%D0%B5%D0%B2%D0%BE" TargetMode="External"/><Relationship Id="rId18" Type="http://schemas.openxmlformats.org/officeDocument/2006/relationships/hyperlink" Target="https://ru.wikipedia.org/wiki/1789_%D0%B3%D0%BE%D0%B4" TargetMode="External"/><Relationship Id="rId26" Type="http://schemas.openxmlformats.org/officeDocument/2006/relationships/hyperlink" Target="https://ru.wikipedia.org/wiki/XVIII_%D0%B2%D0%B5%D0%BA" TargetMode="External"/><Relationship Id="rId39" Type="http://schemas.openxmlformats.org/officeDocument/2006/relationships/hyperlink" Target="https://ru.wikipedia.org/wiki/%D0%92%D0%B5%D1%80%D1%81%D0%B0%D0%BB%D1%8C%D1%81%D0%BA%D0%BE-%D0%92%D0%B0%D1%88%D0%B8%D0%BD%D0%B3%D1%82%D0%BE%D0%BD%D1%81%D0%BA%D0%B0%D1%8F_%D1%81%D0%B8%D1%81%D1%82%D0%B5%D0%BC%D0%B0_%D0%BC%D0%B5%D0%B6%D0%B4%D1%83%D0%BD%D0%B0%D1%80%D0%BE%D0%B4%D0%BD%D1%8B%D1%85_%D0%BE%D1%82%D0%BD%D0%BE%D1%88%D0%B5%D0%BD%D0%B8%D0%B9" TargetMode="External"/><Relationship Id="rId21" Type="http://schemas.openxmlformats.org/officeDocument/2006/relationships/hyperlink" Target="https://ru.wikipedia.org/wiki/1830_%D0%B3%D0%BE%D0%B4" TargetMode="External"/><Relationship Id="rId34" Type="http://schemas.openxmlformats.org/officeDocument/2006/relationships/hyperlink" Target="https://ru.wikipedia.org/wiki/%D0%A4%D1%80%D0%B0%D0%BD%D0%BA%D0%BE-%D0%BF%D1%80%D1%83%D1%81%D1%81%D0%BA%D0%B0%D1%8F_%D0%B2%D0%BE%D0%B9%D0%BD%D0%B0_1870%E2%80%941871" TargetMode="External"/><Relationship Id="rId42" Type="http://schemas.openxmlformats.org/officeDocument/2006/relationships/hyperlink" Target="https://ru.wikipedia.org/wiki/2003_%D0%B3%D0%BE%D0%B4" TargetMode="External"/><Relationship Id="rId47" Type="http://schemas.openxmlformats.org/officeDocument/2006/relationships/image" Target="media/image1.jpeg"/><Relationship Id="rId50" Type="http://schemas.openxmlformats.org/officeDocument/2006/relationships/hyperlink" Target="https://ru.wikipedia.org/wiki/%D0%A4%D1%80%D0%B0%D0%BD%D1%86%D0%B8%D1%8F" TargetMode="External"/><Relationship Id="rId55" Type="http://schemas.openxmlformats.org/officeDocument/2006/relationships/hyperlink" Target="https://ru.wikipedia.org/wiki/%D0%A0%D1%83%D1%81%D1%81%D0%BA%D0%B8%D0%B9_%D1%81%D1%82%D0%B0%D1%80%D1%87%D0%B5%D1%81%D0%BA%D0%B8%D0%B9_%D0%B4%D0%BE%D0%BC" TargetMode="External"/><Relationship Id="rId63" Type="http://schemas.openxmlformats.org/officeDocument/2006/relationships/theme" Target="theme/theme1.xml"/><Relationship Id="rId7" Type="http://schemas.openxmlformats.org/officeDocument/2006/relationships/hyperlink" Target="https://ru.wikipedia.org/wiki/%D0%A4%D1%80%D0%B0%D0%BD%D1%86%D1%83%D0%B7%D1%81%D0%BA%D0%B8%D0%B9_%D1%8F%D0%B7%D1%8B%D0%BA" TargetMode="External"/><Relationship Id="rId2" Type="http://schemas.microsoft.com/office/2007/relationships/stylesWithEffects" Target="stylesWithEffects.xml"/><Relationship Id="rId16" Type="http://schemas.openxmlformats.org/officeDocument/2006/relationships/hyperlink" Target="https://ru.wikipedia.org/wiki/XVII_%D0%B2%D0%B5%D0%BA" TargetMode="External"/><Relationship Id="rId29" Type="http://schemas.openxmlformats.org/officeDocument/2006/relationships/hyperlink" Target="https://ru.wikipedia.org/wiki/1783" TargetMode="External"/><Relationship Id="rId11" Type="http://schemas.openxmlformats.org/officeDocument/2006/relationships/hyperlink" Target="https://ru.wikipedia.org/wiki/1661_%D0%B3%D0%BE%D0%B4" TargetMode="External"/><Relationship Id="rId24" Type="http://schemas.openxmlformats.org/officeDocument/2006/relationships/hyperlink" Target="https://ru.wikipedia.org/wiki/%D0%92%D1%81%D0%B5%D0%BC%D0%B8%D1%80%D0%BD%D0%BE%D0%B5_%D0%BD%D0%B0%D1%81%D0%BB%D0%B5%D0%B4%D0%B8%D0%B5" TargetMode="External"/><Relationship Id="rId32" Type="http://schemas.openxmlformats.org/officeDocument/2006/relationships/hyperlink" Target="https://ru.wikipedia.org/wiki/%D0%94%D0%B5%D0%BA%D0%BB%D0%B0%D1%80%D0%B0%D1%86%D0%B8%D1%8F_%D0%BF%D1%80%D0%B0%D0%B2_%D1%87%D0%B5%D0%BB%D0%BE%D0%B2%D0%B5%D0%BA%D0%B0_%D0%B8_%D0%B3%D1%80%D0%B0%D0%B6%D0%B4%D0%B0%D0%BD%D0%B8%D0%BD%D0%B0" TargetMode="External"/><Relationship Id="rId37" Type="http://schemas.openxmlformats.org/officeDocument/2006/relationships/hyperlink" Target="https://ru.wikipedia.org/wiki/%D0%92%D0%B5%D1%80%D1%81%D0%B0%D0%BB%D1%8C%D1%81%D0%BA%D0%B8%D0%B9_%D0%B4%D0%BE%D0%B3%D0%BE%D0%B2%D0%BE%D1%80" TargetMode="External"/><Relationship Id="rId40" Type="http://schemas.openxmlformats.org/officeDocument/2006/relationships/hyperlink" Target="https://ru.wikipedia.org/wiki/%D0%92%D1%82%D0%BE%D1%80%D0%B0%D1%8F_%D0%BC%D0%B8%D1%80%D0%BE%D0%B2%D0%B0%D1%8F_%D0%B2%D0%BE%D0%B9%D0%BD%D0%B0" TargetMode="External"/><Relationship Id="rId45" Type="http://schemas.openxmlformats.org/officeDocument/2006/relationships/hyperlink" Target="https://ru.wikipedia.org/wiki/%D0%96%D0%B0%D0%BD-%D0%96%D0%B0%D0%BA_%D0%90%D0%B9%D0%B0%D0%B3%D0%BE%D0%BD" TargetMode="External"/><Relationship Id="rId53" Type="http://schemas.openxmlformats.org/officeDocument/2006/relationships/hyperlink" Target="https://ru.wikipedia.org/wiki/%D0%9A%D0%BB%D0%B0%D0%B4%D0%B1%D0%B8%D1%89%D0%B5_%D0%A1%D0%B5%D0%BD%D1%82-%D0%96%D0%B5%D0%BD%D0%B5%D0%B2%D1%8C%D0%B5%D0%B2-%D0%B4%D0%B5-%D0%91%D1%83%D0%B0" TargetMode="External"/><Relationship Id="rId58" Type="http://schemas.openxmlformats.org/officeDocument/2006/relationships/hyperlink" Target="https://ru.wikipedia.org/wiki/%D0%9F%D1%80%D0%B0%D0%B2%D0%B8%D1%82%D0%B5%D0%BB%D1%8C%D1%81%D1%82%D0%B2%D0%BE_%D0%A0%D0%BE%D1%81%D1%81%D0%B8%D0%B8" TargetMode="External"/><Relationship Id="rId5" Type="http://schemas.openxmlformats.org/officeDocument/2006/relationships/hyperlink" Target="https://ru.wikipedia.org/wiki/%D0%94%D0%B2%D0%BE%D1%80%D1%86%D0%BE%D0%B2%D0%BE-%D0%BF%D0%B0%D1%80%D0%BA%D0%BE%D0%B2%D1%8B%D0%B9_%D0%B0%D0%BD%D1%81%D0%B0%D0%BC%D0%B1%D0%BB%D1%8C" TargetMode="External"/><Relationship Id="rId61" Type="http://schemas.openxmlformats.org/officeDocument/2006/relationships/image" Target="media/image5.jpeg"/><Relationship Id="rId19" Type="http://schemas.openxmlformats.org/officeDocument/2006/relationships/hyperlink" Target="https://ru.wikipedia.org/wiki/%D0%92%D0%B5%D0%BB%D0%B8%D0%BA%D0%B0%D1%8F_%D1%84%D1%80%D0%B0%D0%BD%D1%86%D1%83%D0%B7%D1%81%D0%BA%D0%B0%D1%8F_%D1%80%D0%B5%D0%B2%D0%BE%D0%BB%D1%8E%D1%86%D0%B8%D1%8F" TargetMode="External"/><Relationship Id="rId14" Type="http://schemas.openxmlformats.org/officeDocument/2006/relationships/hyperlink" Target="https://ru.wikipedia.org/wiki/%D0%90%D1%80%D0%B4%D1%83%D1%8D%D0%BD-%D0%9C%D0%B0%D0%BD%D1%81%D0%B0%D1%80,_%D0%96%D1%8E%D0%BB%D1%8C" TargetMode="External"/><Relationship Id="rId22" Type="http://schemas.openxmlformats.org/officeDocument/2006/relationships/hyperlink" Target="https://ru.wikipedia.org/wiki/1837_%D0%B3%D0%BE%D0%B4" TargetMode="External"/><Relationship Id="rId27" Type="http://schemas.openxmlformats.org/officeDocument/2006/relationships/hyperlink" Target="https://ru.wikipedia.org/wiki/%D0%92%D0%B5%D1%80%D1%81%D0%B0%D0%BB%D1%8C%D1%81%D0%BA%D0%B8%D0%B9_%D0%BC%D0%B8%D1%80%D0%BD%D1%8B%D0%B9_%D0%B4%D0%BE%D0%B3%D0%BE%D0%B2%D0%BE%D1%80_(1783)" TargetMode="External"/><Relationship Id="rId30" Type="http://schemas.openxmlformats.org/officeDocument/2006/relationships/hyperlink" Target="https://ru.wikipedia.org/wiki/1789_%D0%B3%D0%BE%D0%B4" TargetMode="External"/><Relationship Id="rId35" Type="http://schemas.openxmlformats.org/officeDocument/2006/relationships/hyperlink" Target="https://ru.wikipedia.org/wiki/%D0%93%D0%B5%D1%80%D0%BC%D0%B0%D0%BD%D1%81%D0%BA%D0%B0%D1%8F_%D0%B8%D0%BC%D0%BF%D0%B5%D1%80%D0%B8%D1%8F" TargetMode="External"/><Relationship Id="rId43" Type="http://schemas.openxmlformats.org/officeDocument/2006/relationships/hyperlink" Target="https://ru.wikipedia.org/wiki/%D0%9F%D0%B0%D1%80%D0%B8%D0%B6" TargetMode="External"/><Relationship Id="rId48" Type="http://schemas.openxmlformats.org/officeDocument/2006/relationships/image" Target="media/image2.png"/><Relationship Id="rId56" Type="http://schemas.openxmlformats.org/officeDocument/2006/relationships/hyperlink" Target="https://ru.wikipedia.org/wiki/1927_%D0%B3%D0%BE%D0%B4" TargetMode="External"/><Relationship Id="rId8" Type="http://schemas.openxmlformats.org/officeDocument/2006/relationships/hyperlink" Target="https://ru.wikipedia.org/wiki/%D0%92%D0%B5%D1%80%D1%81%D0%B0%D0%BB%D1%8C_(%D0%B3%D0%BE%D1%80%D0%BE%D0%B4)" TargetMode="External"/><Relationship Id="rId51" Type="http://schemas.openxmlformats.org/officeDocument/2006/relationships/hyperlink" Target="https://ru.wikipedia.org/wiki/%D0%A1%D0%B5%D0%BD%D1%82-%D0%96%D0%B5%D0%BD%D0%B5%D0%B2%D1%8C%D0%B5%D0%B2-%D0%B4%D0%B5-%D0%91%D1%83%D0%B0_(%D0%AD%D1%81%D1%81%D0%BE%D0%BD%D0%BD%D0%B0)" TargetMode="External"/><Relationship Id="rId3" Type="http://schemas.openxmlformats.org/officeDocument/2006/relationships/settings" Target="settings.xml"/><Relationship Id="rId12" Type="http://schemas.openxmlformats.org/officeDocument/2006/relationships/hyperlink" Target="https://ru.wikipedia.org/wiki/%D0%90%D0%B1%D1%81%D0%BE%D0%BB%D1%8E%D1%82%D0%B8%D0%B7%D0%BC" TargetMode="External"/><Relationship Id="rId17" Type="http://schemas.openxmlformats.org/officeDocument/2006/relationships/hyperlink" Target="https://ru.wikipedia.org/wiki/1682" TargetMode="External"/><Relationship Id="rId25" Type="http://schemas.openxmlformats.org/officeDocument/2006/relationships/hyperlink" Target="https://ru.wikipedia.org/wiki/%D0%AE%D0%9D%D0%95%D0%A1%D0%9A%D0%9E" TargetMode="External"/><Relationship Id="rId33" Type="http://schemas.openxmlformats.org/officeDocument/2006/relationships/hyperlink" Target="https://ru.wikipedia.org/wiki/1871_%D0%B3%D0%BE%D0%B4" TargetMode="External"/><Relationship Id="rId38" Type="http://schemas.openxmlformats.org/officeDocument/2006/relationships/hyperlink" Target="https://ru.wikipedia.org/wiki/%D0%9F%D0%B5%D1%80%D0%B2%D0%B0%D1%8F_%D0%BC%D0%B8%D1%80%D0%BE%D0%B2%D0%B0%D1%8F_%D0%B2%D0%BE%D0%B9%D0%BD%D0%B0" TargetMode="External"/><Relationship Id="rId46" Type="http://schemas.openxmlformats.org/officeDocument/2006/relationships/hyperlink" Target="https://ru.wikipedia.org/w/index.php?title=%D0%A1%D0%BF%D0%B8%D1%81%D0%BE%D0%BA_%D0%BE%D0%B1%D1%8A%D0%B5%D0%BA%D1%82%D0%BE%D0%B2_%D0%92%D1%81%D0%B5%D0%BC%D0%B8%D1%80%D0%BD%D0%BE%D0%B3%D0%BE_%D0%BD%D0%B0%D1%81%D0%BB%D0%B5%D0%B4%D0%B8%D1%8F_%D0%AE%D0%9D%D0%95%D0%A1%D0%9A%D0%9E&amp;action=edit&amp;redlink=1" TargetMode="External"/><Relationship Id="rId59" Type="http://schemas.openxmlformats.org/officeDocument/2006/relationships/hyperlink" Target="https://ru.wikipedia.org/wiki/%D0%95%D0%B2%D1%80%D0%BE" TargetMode="External"/><Relationship Id="rId20" Type="http://schemas.openxmlformats.org/officeDocument/2006/relationships/hyperlink" Target="https://ru.wikipedia.org/wiki/1801_%D0%B3%D0%BE%D0%B4" TargetMode="External"/><Relationship Id="rId41" Type="http://schemas.openxmlformats.org/officeDocument/2006/relationships/hyperlink" Target="https://ru.wikipedia.org/w/index.php?title=%D0%95%D0%BB%D0%B8%D1%81%D0%B5%D0%B9%D1%81%D0%BA%D0%B8%D0%B9_%D0%B4%D0%BE%D0%B3%D0%BE%D0%B2%D0%BE%D1%80&amp;action=edit&amp;redlink=1" TargetMode="External"/><Relationship Id="rId54" Type="http://schemas.openxmlformats.org/officeDocument/2006/relationships/image" Target="media/image3.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0%A4%D1%80%D0%B0%D0%BD%D1%86%D0%B8%D1%8F" TargetMode="External"/><Relationship Id="rId15" Type="http://schemas.openxmlformats.org/officeDocument/2006/relationships/hyperlink" Target="https://ru.wikipedia.org/wiki/%D0%9B%D0%B5%D0%BD%D0%BE%D1%82%D1%80,_%D0%90%D0%BD%D0%B4%D1%80%D0%B5" TargetMode="External"/><Relationship Id="rId23" Type="http://schemas.openxmlformats.org/officeDocument/2006/relationships/hyperlink" Target="https://ru.wikipedia.org/wiki/1979_%D0%B3%D0%BE%D0%B4" TargetMode="External"/><Relationship Id="rId28" Type="http://schemas.openxmlformats.org/officeDocument/2006/relationships/hyperlink" Target="https://ru.wikipedia.org/wiki/%D0%92%D0%BE%D0%B9%D0%BD%D0%B0_%D0%B7%D0%B0_%D0%BD%D0%B5%D0%B7%D0%B0%D0%B2%D0%B8%D1%81%D0%B8%D0%BC%D0%BE%D1%81%D1%82%D1%8C_%D0%A1%D0%A8%D0%90" TargetMode="External"/><Relationship Id="rId36" Type="http://schemas.openxmlformats.org/officeDocument/2006/relationships/hyperlink" Target="https://ru.wikipedia.org/wiki/1919_%D0%B3%D0%BE%D0%B4" TargetMode="External"/><Relationship Id="rId49" Type="http://schemas.openxmlformats.org/officeDocument/2006/relationships/hyperlink" Target="https://ru.wikipedia.org/wiki/%D0%A4%D1%80%D0%B0%D0%BD%D1%86%D1%83%D0%B7%D1%81%D0%BA%D0%B8%D0%B9_%D1%8F%D0%B7%D1%8B%D0%BA" TargetMode="External"/><Relationship Id="rId57" Type="http://schemas.openxmlformats.org/officeDocument/2006/relationships/hyperlink" Target="https://ru.wikipedia.org/wiki/%D0%9C%D0%B5%D1%89%D0%B5%D1%80%D1%81%D0%BA%D0%B0%D1%8F,_%D0%92%D0%B5%D1%80%D0%B0_%D0%9A%D0%B8%D1%80%D0%B8%D0%BB%D0%BB%D0%BE%D0%B2%D0%BD%D0%B0" TargetMode="External"/><Relationship Id="rId10" Type="http://schemas.openxmlformats.org/officeDocument/2006/relationships/hyperlink" Target="https://ru.wikipedia.org/wiki/%D0%9B%D1%8E%D0%B4%D0%BE%D0%B2%D0%B8%D0%BA_XIV" TargetMode="External"/><Relationship Id="rId31" Type="http://schemas.openxmlformats.org/officeDocument/2006/relationships/hyperlink" Target="https://ru.wikipedia.org/wiki/%D0%A3%D1%87%D1%80%D0%B5%D0%B4%D0%B8%D1%82%D0%B5%D0%BB%D1%8C%D0%BD%D0%BE%D0%B5_%D1%81%D0%BE%D0%B1%D1%80%D0%B0%D0%BD%D0%B8%D0%B5_%D0%A4%D1%80%D0%B0%D0%BD%D1%86%D0%B8%D0%B8_(1789)" TargetMode="External"/><Relationship Id="rId44" Type="http://schemas.openxmlformats.org/officeDocument/2006/relationships/hyperlink" Target="https://ru.wikipedia.org/wiki/%D0%91%D0%BE%D0%BB%D1%8C%D1%88%D0%BE%D0%B9_%D0%A2%D1%80%D0%B8%D0%B0%D0%BD%D0%BE%D0%BD" TargetMode="External"/><Relationship Id="rId52" Type="http://schemas.openxmlformats.org/officeDocument/2006/relationships/hyperlink" Target="https://ru.wikipedia.org/wiki/%D0%98%D0%BB%D1%8C-%D0%B4%D0%B5-%D0%A4%D1%80%D0%B0%D0%BD%D1%81" TargetMode="External"/><Relationship Id="rId6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u.wikipedia.org/wiki/%D0%9F%D0%B0%D1%80%D0%B8%D0%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2528</Words>
  <Characters>14412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Павел</cp:lastModifiedBy>
  <cp:revision>2</cp:revision>
  <dcterms:created xsi:type="dcterms:W3CDTF">2016-12-04T16:07:00Z</dcterms:created>
  <dcterms:modified xsi:type="dcterms:W3CDTF">2016-12-04T17:18:00Z</dcterms:modified>
</cp:coreProperties>
</file>