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DD9A8" w14:textId="77777777" w:rsidR="00412524" w:rsidRPr="00947DD6" w:rsidRDefault="00412524" w:rsidP="00412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973FB0B" w14:textId="77777777" w:rsidR="00412524" w:rsidRPr="00947DD6" w:rsidRDefault="00412524" w:rsidP="00412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17295E3" w14:textId="77777777" w:rsidR="00412524" w:rsidRPr="00947DD6" w:rsidRDefault="00412524" w:rsidP="00412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3ECE47C" w14:textId="77777777" w:rsidR="00412524" w:rsidRPr="00947DD6" w:rsidRDefault="00412524" w:rsidP="00412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206134F" w14:textId="77777777" w:rsidR="00412524" w:rsidRPr="00947DD6" w:rsidRDefault="00412524" w:rsidP="00412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E1F8242" w14:textId="77777777" w:rsidR="00412524" w:rsidRPr="00947DD6" w:rsidRDefault="00412524" w:rsidP="00412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4B68001" w14:textId="77777777" w:rsidR="00412524" w:rsidRPr="00947DD6" w:rsidRDefault="00412524" w:rsidP="00412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p w14:paraId="18599C01" w14:textId="77777777" w:rsidR="00412524" w:rsidRPr="00947DD6" w:rsidRDefault="00412524" w:rsidP="00412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p w14:paraId="0A18FA89" w14:textId="029DCEE2" w:rsidR="00412524" w:rsidRPr="00947DD6" w:rsidRDefault="00412524" w:rsidP="00412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947DD6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Статья на основе исследований</w:t>
      </w:r>
    </w:p>
    <w:p w14:paraId="21AA6C89" w14:textId="16499645" w:rsidR="00412524" w:rsidRPr="00947DD6" w:rsidRDefault="00412524" w:rsidP="00412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947DD6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“Верующие в</w:t>
      </w:r>
      <w:r w:rsidR="0017135C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условиях гонений с 1937 по 1946</w:t>
      </w:r>
      <w:r w:rsidRPr="00947DD6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гг”</w:t>
      </w:r>
    </w:p>
    <w:p w14:paraId="50CC54F9" w14:textId="63EE5791" w:rsidR="00412524" w:rsidRPr="00947DD6" w:rsidRDefault="00412524" w:rsidP="00412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947DD6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в рамках проекта </w:t>
      </w:r>
    </w:p>
    <w:p w14:paraId="49E4A72D" w14:textId="71BC783E" w:rsidR="00412524" w:rsidRPr="00947DD6" w:rsidRDefault="00412524" w:rsidP="00412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947DD6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“Церковь в 1937-1946 гг. от “катакомб” к легализации”</w:t>
      </w:r>
    </w:p>
    <w:p w14:paraId="004BD93F" w14:textId="77777777" w:rsidR="00412524" w:rsidRPr="00947DD6" w:rsidRDefault="00412524" w:rsidP="00412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8D9F96F" w14:textId="77777777" w:rsidR="00412524" w:rsidRPr="00947DD6" w:rsidRDefault="00412524" w:rsidP="00412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96FBDD1" w14:textId="77777777" w:rsidR="00412524" w:rsidRPr="00947DD6" w:rsidRDefault="00412524" w:rsidP="00412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30C1883" w14:textId="77777777" w:rsidR="00412524" w:rsidRPr="00947DD6" w:rsidRDefault="00412524" w:rsidP="004125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Выполнила: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Гречухина Варвара 8а</w:t>
      </w:r>
    </w:p>
    <w:p w14:paraId="36BA1538" w14:textId="77777777" w:rsidR="00412524" w:rsidRPr="00947DD6" w:rsidRDefault="00412524" w:rsidP="004125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Консультант: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Наумов Л.А</w:t>
      </w:r>
    </w:p>
    <w:p w14:paraId="04882683" w14:textId="406F8FA0" w:rsidR="00412524" w:rsidRPr="00947DD6" w:rsidRDefault="00412524" w:rsidP="004125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Рецензент: 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Фалько А.П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 w:type="page"/>
      </w:r>
    </w:p>
    <w:p w14:paraId="46AA0B81" w14:textId="77777777" w:rsidR="00412524" w:rsidRPr="0017135C" w:rsidRDefault="00412524" w:rsidP="0017135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14:paraId="6E9BE1AB" w14:textId="77777777" w:rsidR="0017135C" w:rsidRPr="0017135C" w:rsidRDefault="0017135C" w:rsidP="0017135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713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данной статье я постаралась проанализировать события, которые происходили в РПЦ с 1937 по 1946 гг. Для анализа было взяты: воспоминания С.М.Боскина, Волкова, «дело Кронида». Впервые были использованы материалы «дела Кронида»</w:t>
      </w:r>
    </w:p>
    <w:p w14:paraId="236A4C40" w14:textId="6D2D48CA" w:rsidR="008D78F2" w:rsidRPr="00947DD6" w:rsidRDefault="0017135C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8F2" w:rsidRPr="00947DD6">
        <w:rPr>
          <w:rFonts w:ascii="Times New Roman" w:hAnsi="Times New Roman" w:cs="Times New Roman"/>
          <w:color w:val="000000" w:themeColor="text1"/>
          <w:sz w:val="28"/>
          <w:szCs w:val="28"/>
        </w:rPr>
        <w:t>После революции 1917 года в Советской России, под покровительством руководителей страны стали внедрять политику всеобщего атеизма, отрицания своего прошлого, одним словом, началась эпоха «новой жизни». С первых дней начались повсеместные разгромы православных релик</w:t>
      </w:r>
      <w:bookmarkStart w:id="0" w:name="_GoBack"/>
      <w:bookmarkEnd w:id="0"/>
      <w:r w:rsidR="008D78F2" w:rsidRPr="0094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вий и ценностей,  стали происходить аресты священнослужителей, Церковь резко превратилась во «врага народа», который принадлежал ликвидации. </w:t>
      </w:r>
    </w:p>
    <w:p w14:paraId="5C14C5B5" w14:textId="63C15CF5" w:rsidR="00EE7B4F" w:rsidRPr="00947DD6" w:rsidRDefault="00EE7B4F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</w:rPr>
        <w:t>Город Сергиев Посад являлся до революции не просто одним из важнейших р</w:t>
      </w:r>
      <w:r w:rsidR="00AF518B" w:rsidRPr="00947DD6">
        <w:rPr>
          <w:rFonts w:ascii="Times New Roman" w:hAnsi="Times New Roman" w:cs="Times New Roman"/>
          <w:color w:val="000000" w:themeColor="text1"/>
          <w:sz w:val="28"/>
          <w:szCs w:val="28"/>
        </w:rPr>
        <w:t>елигиозных центров страны, но и находящаяся в нем Духовная Академия – одно из ведущих духовных учебных заведений страны также не могло не привлечь внимание властей.</w:t>
      </w:r>
    </w:p>
    <w:p w14:paraId="21889CB7" w14:textId="073B2D46" w:rsidR="000F7897" w:rsidRPr="00947DD6" w:rsidRDefault="00E5143C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F7897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период, начиная с 20-х го</w:t>
      </w:r>
      <w:r w:rsidR="00834D0B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дов ХХ века, начался</w:t>
      </w:r>
      <w:r w:rsidR="0092695E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действительно</w:t>
      </w:r>
      <w:r w:rsidR="00834D0B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острый</w:t>
      </w:r>
      <w:r w:rsidR="000F7897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конфликт между православной церковью и советской властью. События, происходящие в Загорске (Сергиевом Посаде) являются крайне показательными и </w:t>
      </w:r>
      <w:r w:rsidR="00F737F1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их выбор вполне обоснован </w:t>
      </w:r>
      <w:proofErr w:type="gramStart"/>
      <w:r w:rsidR="00F737F1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для </w:t>
      </w:r>
      <w:r w:rsidR="000F7897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дальнейшего</w:t>
      </w:r>
      <w:proofErr w:type="gramEnd"/>
      <w:r w:rsidR="000F7897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изучения и работы.</w:t>
      </w:r>
    </w:p>
    <w:p w14:paraId="10F0E669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Изначально город включал в себя несколько поселений.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Они возникли вокруг Троице-Сергиева монастыря, основанного в 1340 году преподобным Сергием Радонежским.</w:t>
      </w:r>
      <w:proofErr w:type="gramEnd"/>
    </w:p>
    <w:p w14:paraId="04C3FA07" w14:textId="6B42AE0D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В 1930 году город </w:t>
      </w:r>
      <w:r w:rsidR="00E433A5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Сергиев 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Посад был переименован в город Загорск в память известного революционера, соратника В. И. Ленина - Владимира Михайловича Загорского (Любоцкого), погибшего в 1919 году от бомбы, брошенной террористами в зал заседаний МК РКП (б)</w:t>
      </w:r>
    </w:p>
    <w:p w14:paraId="6D5B94A4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6D6236F6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Можно сказать, что в Серг</w:t>
      </w:r>
      <w:r w:rsidR="00834D0B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иевом посаде (Загорск) проводил</w:t>
      </w:r>
      <w:r w:rsidR="00834D0B" w:rsidRPr="00947D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сь политика типичная для др</w:t>
      </w:r>
      <w:r w:rsidR="00834D0B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угих городов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страны в 30-ые гг.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индустриализация и культурная революция. Ожидалось, видимо, что социально-экономические преобразования и идейно-просве</w:t>
      </w:r>
      <w:r w:rsidR="00834D0B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тительская работа власти позволя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т изменить город, сделать его «советским», покончить с прошлым города как духовного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центра  России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BE35E0C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0C9BD4BE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Конфликт церкви с новой властью стал завязываться чуть ли не с первых дней октябрьской революции.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Политика советской власти оказала огромное воздействие на жизнь Церкви.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Во-первых, она вызвала раскол среди православных.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 это было две причины.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Первой причиной была декларация 1927 года митрополита Сергия, где он говорил, что Церковь "друг Советской власти", и что советская власть не борется против верующих.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Второй причиной была сама фигура Сергия.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Дело в том, что после смерти Тихона, он оставил завещание, где своими приемниками назначал трех людей.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Но первые два, ко времени смерти Тихона оказались в тюрьме и митрополит Сергий стал Местоблюстителем Патриаршего престола.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 православной традиции, прежде чем Сергий станет Местоблюстителем Патриаршего престола, первые два претендента должны были заявить о невозможности для себя быть Местоблюстителями, но этого не произошло.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Отколовшиеся стали называть себя «непоминающими», что означало, что они не принимают его права митрополита и отказываются поминать о его здравии во время церковных богослужений.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Развернутое описание этих событий 20-ых гг.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нужно для того, чтобы объяснить как из движения «непоминающих» и выросла катакомбная церковь (в том числе и община о.Серафима Батюшкова).</w:t>
      </w:r>
      <w:proofErr w:type="gramEnd"/>
    </w:p>
    <w:p w14:paraId="513D4388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Период “мирного существования” церкви и государства прекратился</w:t>
      </w:r>
      <w:r w:rsidR="00F737F1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со свертыванием НЭПа и переходом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к форсированному строительству социализма и коммунизма.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 апреля 1929 года принимается закон “О религиозных объединениях”, поставивший последние под полный контроль государства.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 июне того же года на втором съезде воинствующих безбожников говорилось о необходимости объявления “безбожной пятилетки”.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Ликвидируются последние монастыри, существовавшие в виде   монашеских коммун и артелей.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Начинается массовое закрытие церквей.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Во второй половине 1933 года открывается компания по снятию и переплавке колоколов с действующих церквей.</w:t>
      </w:r>
      <w:proofErr w:type="gramEnd"/>
    </w:p>
    <w:p w14:paraId="36548F53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Однако, во время переписи 1937 года 56,7% опрошенных заявили о своей вере в Бога.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 этой вере крылась предпосылка скорого возрождения и церковной организации.</w:t>
      </w:r>
      <w:proofErr w:type="gramEnd"/>
    </w:p>
    <w:p w14:paraId="650B319A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Иными словами, во второй половине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30-ых власть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столкнулась с ситуацией, когда оказалось, что социально-экономических мер и идеологической работы недостаточно для того, чтобы уничтожить Церковь.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«Религия не отмирала», как должна была сделать согласно материалистическому пониманию истории.</w:t>
      </w:r>
      <w:proofErr w:type="gramEnd"/>
    </w:p>
    <w:p w14:paraId="797AC19A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Возмож</w:t>
      </w:r>
      <w:r w:rsidR="00F737F1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но, это одна из </w:t>
      </w:r>
      <w:proofErr w:type="gramStart"/>
      <w:r w:rsidR="00F737F1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причин  политики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репрессий, начавшаяся во второй половине 30-ых. Только за один 1937 год было закрыто более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 тысяч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церквей, расстреляно около 60 архиереев.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 1938 году церковная организация оказалась в основном разгромленной.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 данным Комиссии по реабилитации Московской патриархии в период с 1917 по 1941 год количество репрессированных за веру составляет 350 тыс.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человек. Емельянов утвержд</w:t>
      </w:r>
      <w:r w:rsidR="00F737F1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ает, что из них в 1937-1938 годах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было арестовано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200 тысяч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и расстреляно 100 тысяч М.В.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Шкаровский говорит о 150 тыс.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арестованных и 80 тыс.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расстрелянных.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Однако, можно ли репрессиями искоренить веру и религию?</w:t>
      </w:r>
      <w:proofErr w:type="gramEnd"/>
    </w:p>
    <w:p w14:paraId="756216EB" w14:textId="04447D52" w:rsidR="000F7897" w:rsidRPr="00947DD6" w:rsidRDefault="00F737F1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 ходе проведенного</w:t>
      </w:r>
      <w:r w:rsidR="000F7897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нами исследования и изучения материалов, анализа рассказов очевидцев были сделаны </w:t>
      </w:r>
      <w:r w:rsidR="0092695E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систематизированы следующие собятия</w:t>
      </w:r>
      <w:r w:rsidR="000F7897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результаты и анализ исследования так называемого 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«дела Кронида» и восстановленная по рассказам очевидцев история открытия</w:t>
      </w:r>
      <w:r w:rsidR="000F7897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в 1946 году Лавры. По изученным документам можно провести сравнительный анализ вовлеченности, </w:t>
      </w:r>
      <w:proofErr w:type="gramStart"/>
      <w:r w:rsidR="000F7897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отношения  и</w:t>
      </w:r>
      <w:proofErr w:type="gramEnd"/>
      <w:r w:rsidR="000F7897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оценки значения открытия Лавры в 1946 году, которые даются разными очевидцами.</w:t>
      </w:r>
    </w:p>
    <w:p w14:paraId="4F163DD1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234E4BED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Лавра была закрыта в 1920 году, монахи распущены, на территории Лавры был организован музей.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В течение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26 лет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Лавра и весь монастырский комплекс приходил в упадок.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 внутренним убранством никто не смотрел, большие колокола отправили на переплавку, святыни православия использовались, в лучшем случае, как экспонаты музея.</w:t>
      </w:r>
      <w:proofErr w:type="gramEnd"/>
    </w:p>
    <w:p w14:paraId="0DC38424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20B0FFAB" w14:textId="528870AE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Начиная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  1943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года в Советской России </w:t>
      </w:r>
      <w:r w:rsidR="0092695E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резко 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началась так называемая легализация русской православной церкви. Существует несколько теорий, которые объясняют неожиданное возвращение к религии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  новый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государственно-религиозный курс, и в своей работе мы коснемся некоторых из них. Цель данной работы-проанализировать первоисточники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  восстановить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события, которые происходили в страстную неделю 1946 года в Лавре.</w:t>
      </w:r>
    </w:p>
    <w:p w14:paraId="414D0B81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43BF192C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Согласно воспоминаниям протодиакона С.Боскина (с февраля 1945 года С.Боскин занимался реставрацией храма) после полного закрытия всего комплекса в 1927 году, восстановление началось с приезда в Лавру старца-схимника Илариона в начале января 1945 года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,когда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начались восстановительные работы.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Отец Гурий приехал в Лавру незадолго до Пасхи 1946 года и возглавил восстановительные процессы и открытие.</w:t>
      </w:r>
      <w:proofErr w:type="gramEnd"/>
    </w:p>
    <w:p w14:paraId="15358780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419BFD29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Благодаря записанным воспоминаниям С.Боскина мы можем отследить все этапы подготовки Лавры к открытию, он подробно, по каждому дню, описывает все этапы подготовки к открытию Лавры.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Сквозь строки можно почувствовать как трепетно и с каким благоговением он описывает все, что касается открытия храма.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Для человека непосвященного многое остается не понятым, но для того, чтобы храм стал действующим и в нем прошла служба должно совершится множество действий, которые должны быть выстроены по цепочке,</w:t>
      </w:r>
      <w:r w:rsidR="00F737F1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 эта цепочка была полностью разрушена в течение долгих 26 лет.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Нужно было вдохнуть</w:t>
      </w:r>
      <w:r w:rsidR="00F737F1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новую жизнь в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опустевшее бездействие – вымыть храмы, сшить новое одеяние, испечь просвирки и найти,</w:t>
      </w:r>
      <w:r w:rsidR="00F737F1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подготовить хор и многое другое.</w:t>
      </w:r>
      <w:proofErr w:type="gramEnd"/>
    </w:p>
    <w:p w14:paraId="184BE88F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Особое место в воспоминаниях Боскина занимает описание того, что происходило с колоколами.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 время бездействия все большие колокола, к сожалению, были уничтожены и отправлены на переплавку.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Уцелели только колокола средних размеров и среди них колокол Лебедь, названный так за свой серебряный мелодичный звон.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Было не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понятно ,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разрешат ли колокольный звон на Пасху и вот, когда стало ясно,что разрешить могут, возник вопрос – а кто умеет звонить, и что с колоколами?</w:t>
      </w:r>
    </w:p>
    <w:p w14:paraId="3325878C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 повествованию Боскина понятно насколько важны были все действия в те дни, которые предшествовали открытию Лавры – люди приносили те документы, которые хранились у них дома, и в самый нужный момент все оказывалось на своих местах.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К Лавре пришел тот самый звонарь, который звонил в колокола в последний раз перед закрытием в 1920 году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,и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именно он открывал звоном новую жизнь Лавры.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Колокол тоже пришлось обновить – провис язык и была опасность того, что язык при звоне не попадет в утолщенную часть колокола, и он разобьется.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41CDD848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10EF1481" w14:textId="1E1BEE68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Автор также описывает то чувство радости и просветления при открытии Лавры, то единение большого количества людей, которые долго ждали этого момента и в самые тяжелые времена не теряли надежды, что смогут еще совершить богослужение в сводах храма.</w:t>
      </w:r>
      <w:proofErr w:type="gramEnd"/>
      <w:r w:rsidR="0092695E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92695E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Позже многие историки скажут, что открытие Лавры в 1946 стало таким же знаковым событием в истории и жизни людей, как победа над фашизмом в 1945.</w:t>
      </w:r>
      <w:proofErr w:type="gramEnd"/>
      <w:r w:rsidR="0092695E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92695E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Повсеместное чувство радости, “эйфории”, ощущение свободы, освобождения от столь ненавистного “ига”.</w:t>
      </w:r>
      <w:proofErr w:type="gramEnd"/>
      <w:r w:rsidR="0092695E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92695E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Словно новое дыхание пробудилось тогда в людях, это событие сново дало им надежду на более светлую, счастливую жизнь.</w:t>
      </w:r>
      <w:proofErr w:type="gramEnd"/>
      <w:r w:rsidR="0092695E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3EF2643E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73FC6E05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Важно понимать, что музей и работники музея также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поддерживали  открытие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Лавры – было предоставлено все необходимое для богослужения.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Также было много служб, которые проверяли готовность храма к активной жизни – электрики, строители, инженеры.</w:t>
      </w:r>
      <w:proofErr w:type="gramEnd"/>
    </w:p>
    <w:p w14:paraId="3615AB4E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После прочтения воспоминаний,</w:t>
      </w:r>
      <w:r w:rsidR="00F737F1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создается впечатление о некоей общей слаженной работе, которая увенчалась первым богослужением в Лавре через 26 лет полного молчания и,</w:t>
      </w:r>
      <w:r w:rsidR="00F737F1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несмотря на запустение, у людей было ошеломляющее чувство того, что обитель оживает, жизнь возвращается и торжествует.</w:t>
      </w:r>
    </w:p>
    <w:p w14:paraId="7859A1FB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Многие современники также вспоминают тот первый раз после открытия Лавры.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Здесь мы встречаем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разные  описания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1A80170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Некоторые люди описывают и делятся своими впечатлениями </w:t>
      </w:r>
      <w:r w:rsidR="00F737F1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после первого посещения Лавры и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F737F1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несмотря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  холод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внутри храма,</w:t>
      </w:r>
      <w:r w:rsidR="00F737F1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запустение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это посещение оказало влияние на дальнейшую жизнь.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Каждое новое посещение для них было праздником, который на долгое время оставался в памяти.</w:t>
      </w:r>
      <w:proofErr w:type="gramEnd"/>
    </w:p>
    <w:p w14:paraId="454BE4DA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0B975DC2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Другие описывают свое разочарование и состоянием храма, и качеством пения.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Также отмечают отсутствие положительного влияния.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Сравнивая с богослужением, которое было 30 лет назад и то великолепие, радость и рождение надежд, автор остается разочарованным и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уделяет  этим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событиям только один абзац в своих воспоминаниях.</w:t>
      </w:r>
    </w:p>
    <w:p w14:paraId="48F497CB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6A70290D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Хочется отметить тот факт, что практически для всех современников открытие Лавры 1946 года было важным событием, этому свидетельствует упоминание о об этом событии в личных дневниках, мемуарах как служителей церкви, так и обычных горожан.</w:t>
      </w:r>
    </w:p>
    <w:p w14:paraId="6BE3BD8C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1AEB9E4B" w14:textId="44C6E28E" w:rsidR="0007124B" w:rsidRPr="00947DD6" w:rsidRDefault="00B422AE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Для того, чтобы поня</w:t>
      </w:r>
      <w:r w:rsidR="0007124B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ть, как все было непросто в то время</w:t>
      </w:r>
      <w:r w:rsidR="0092695E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07124B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приведем биографию</w:t>
      </w:r>
      <w:r w:rsidR="00E433A5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архимандрита</w:t>
      </w:r>
      <w:r w:rsidR="0092695E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Кронида, который является не только знаковым лицом в истории Загорска, но и является прототипом борьбы за свою веру.</w:t>
      </w:r>
      <w:proofErr w:type="gramEnd"/>
      <w:r w:rsidR="0092695E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Его община </w:t>
      </w:r>
    </w:p>
    <w:p w14:paraId="5C247597" w14:textId="77777777" w:rsidR="0007124B" w:rsidRPr="00947DD6" w:rsidRDefault="000F7897" w:rsidP="000712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Любимов Константин Петрович родился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13 мая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1859 года в деревне Левкиево Волоколамского уезда в благочестивой семье.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Имел брата Луку, впоследствии ставшего священником.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В 7 лет был отдан в </w:t>
      </w:r>
      <w:hyperlink r:id="rId8" w:history="1">
        <w:r w:rsidRPr="00947DD6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Волоколамское духовное училище</w:t>
        </w:r>
      </w:hyperlink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которое не окончил, и в 1878 году поступил в Свято-Троицкую Сергиеву Лавру, 2 февраля 1883 года определён в число лаврских </w:t>
      </w:r>
      <w:hyperlink r:id="rId9" w:history="1">
        <w:r w:rsidRPr="00947DD6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послушников</w:t>
        </w:r>
      </w:hyperlink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 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28 марта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1888 года пострижен в монашество с наречением имени Кронид в </w:t>
      </w:r>
      <w:hyperlink r:id="rId10" w:history="1">
        <w:r w:rsidRPr="00947DD6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Гефсиманском скиту</w:t>
        </w:r>
      </w:hyperlink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 соборным иеромонахом Авраамием.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 января 1902 года исправлял должность помощника казначея Лавры.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 ноябре 1903 утверждён в должности помощника казначея Лавры и члена Духовного собора Лавры.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11 мая 1906 года отец Кронид был возведен в сан игумена, а 9 мая 1908 года — в сан архимандрита.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Дальнейшие усердные труды отца Кронида были отмечены многими церковными наградами: орденом святой Анны III степени, серебряным жетоном для ношения на груди — за труды по сооружению храма в Царском Селе, орденом святой Анны II степени.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Архимандрит Кронид был не только талантливым хозяйственником, но опытным духовным наставником своей паствы, и прежде всего братии Лавры.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Его забота о ближних выражалась и в руководстве к благочестивой жизни, и во врачевании греховных болезней, и в поддержании мужества среди искушений.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 помощью и советом к нему обращались многие выдающиеся его современники.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 января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1915 назначен наместником Троице-Сергиевой Лавры.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11 ноября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1937 года органами НКВД на архимандрита Кронида было возбуждено дело.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21 ноября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он был арестован. </w:t>
      </w:r>
      <w:proofErr w:type="gramStart"/>
      <w:r w:rsidR="0007124B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27 ноября</w:t>
      </w:r>
      <w:proofErr w:type="gramEnd"/>
      <w:r w:rsidR="0007124B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архимандрит Кронид допрашивался органами НКВД. </w:t>
      </w:r>
      <w:proofErr w:type="gramStart"/>
      <w:r w:rsidR="0007124B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Были заданны вопросы по поводу социального положения и рода занятий до и после революции.</w:t>
      </w:r>
      <w:proofErr w:type="gramEnd"/>
      <w:r w:rsidR="0007124B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На этот вопрос следователь получил ответ: «Служитель культа», в графе «Образование» указано духовное училище, а в графе «Родственники»- «Одинок». </w:t>
      </w:r>
      <w:proofErr w:type="gramStart"/>
      <w:r w:rsidR="0007124B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Далее был задан ряд вопросов по поводу принадлежности к различным политическим партиям, военной обязанности, наличие наград, организации восстаний, на все эти вопросы следователи получили ответ «Нет», то есть допрашиваемый не участвовал в общественно-политической деятельности.</w:t>
      </w:r>
      <w:proofErr w:type="gramEnd"/>
      <w:r w:rsidR="0007124B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07124B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 этом стандартная анкета допрашиваемого заканчиваются и следуют более конкретные вопросы.</w:t>
      </w:r>
      <w:proofErr w:type="gramEnd"/>
    </w:p>
    <w:p w14:paraId="7DC01398" w14:textId="77777777" w:rsidR="0007124B" w:rsidRPr="00947DD6" w:rsidRDefault="0007124B" w:rsidP="000712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Было заданно несколько вопросов по поводу других монахов Троице Сергиевой Лавры:  «Сколько монахов было в бывшей Сергиевой Лавре?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»,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«Сколько монахов проживает в городе Загорске?» и др. 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Также следователи узнали, что царская семья регулярно посещала лавру до революции.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 политическим взглядам архимандрит Кронид являлся монархистом.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Были заданны вопросы про монаха Баянова и Бондаренко, Кронид был лично знаком с этими людьми и они являлись его посетителями.</w:t>
      </w:r>
      <w:proofErr w:type="gramEnd"/>
    </w:p>
    <w:p w14:paraId="4CBCA415" w14:textId="77777777" w:rsidR="0007124B" w:rsidRPr="00947DD6" w:rsidRDefault="0007124B" w:rsidP="000712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 Далее следует ряд вопросов по поводу каких-либо собраний и подпольных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организаций  в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его квартире.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Архимандрит согласился с тем, что его посещало большое количество людей, в том числе монахов, которые были арестованы и вернулись после отбывания в лагере.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Квартиру Кронида посещали монахи бывшей Троице-Сергиевой Лавры, например, Савва, Николай и другие.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Особый интерес у следователей вызвал Ксенофонт Бондаренко, который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 ноября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приезжал к архимандриту.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Но при этом всячески отрицал то, что он являлся руководителем подпольной организации и наотрез отказывался выдавать единомышленников.</w:t>
      </w:r>
      <w:proofErr w:type="gramEnd"/>
    </w:p>
    <w:p w14:paraId="7BEF88D3" w14:textId="77777777" w:rsidR="0007124B" w:rsidRPr="00947DD6" w:rsidRDefault="0007124B" w:rsidP="000712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14:paraId="2F6106A2" w14:textId="77777777" w:rsidR="000F7897" w:rsidRPr="00947DD6" w:rsidRDefault="000F7897" w:rsidP="00834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 декабря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1937 года тройка НКВД СССР по Московской области приговорила архимандрита Кронида к расстрелу.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Архимандрит Кронид был расстрелян </w:t>
      </w:r>
      <w:r w:rsidR="0007124B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обвинен</w:t>
      </w:r>
      <w:r w:rsidR="0007124B" w:rsidRPr="00947DD6">
        <w:rPr>
          <w:rFonts w:ascii="Times New Roman" w:hAnsi="Times New Roman" w:cs="Times New Roman"/>
          <w:color w:val="000000" w:themeColor="text1"/>
          <w:sz w:val="28"/>
          <w:szCs w:val="28"/>
        </w:rPr>
        <w:t>ию</w:t>
      </w:r>
      <w:r w:rsidR="0007124B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в том, что являлся руководителем контрреволюционной нелегальной монархической группировки, собрал вокруг себя множество священников возвратившихся из ссылки.</w:t>
      </w:r>
      <w:proofErr w:type="gramEnd"/>
      <w:r w:rsidR="0007124B"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10 декабря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1937 года на Бутовском полигоне НКВД.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Погребен в безвестной могиле.</w:t>
      </w:r>
      <w:proofErr w:type="gramEnd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7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 августе 2000 года был причислен к лику святых Архиерейским Собором Русской Православной Церкви.</w:t>
      </w:r>
      <w:proofErr w:type="gramEnd"/>
    </w:p>
    <w:p w14:paraId="3D0D0E9F" w14:textId="77777777" w:rsidR="00AF518B" w:rsidRPr="00947DD6" w:rsidRDefault="00AF518B" w:rsidP="00AF518B">
      <w:pPr>
        <w:pStyle w:val="BodyText"/>
        <w:ind w:firstLine="27"/>
        <w:rPr>
          <w:rFonts w:ascii="Times New Roman" w:eastAsia="Courier New" w:hAnsi="Times New Roman" w:cs="Times New Roman"/>
          <w:color w:val="000000" w:themeColor="text1"/>
          <w:lang w:val="ru-RU"/>
        </w:rPr>
      </w:pPr>
      <w:r w:rsidRPr="00947DD6">
        <w:rPr>
          <w:rFonts w:ascii="Times New Roman" w:hAnsi="Times New Roman" w:cs="Times New Roman"/>
          <w:color w:val="000000" w:themeColor="text1"/>
          <w:lang w:val="ru-RU"/>
        </w:rPr>
        <w:t xml:space="preserve">Материалы обвинения архимандрита Кронида дают нам представление о том, чем занималась руководимая им община. </w:t>
      </w:r>
    </w:p>
    <w:p w14:paraId="38F6BE82" w14:textId="1C63F8EC" w:rsidR="00AF518B" w:rsidRPr="00947DD6" w:rsidRDefault="00AF518B" w:rsidP="00AF518B">
      <w:pPr>
        <w:pStyle w:val="BodyText"/>
        <w:ind w:firstLine="27"/>
        <w:rPr>
          <w:rFonts w:ascii="Times New Roman" w:hAnsi="Times New Roman" w:cs="Times New Roman"/>
          <w:color w:val="000000" w:themeColor="text1"/>
          <w:lang w:val="ru-RU"/>
        </w:rPr>
      </w:pPr>
      <w:r w:rsidRPr="00947DD6">
        <w:rPr>
          <w:rFonts w:ascii="Times New Roman" w:hAnsi="Times New Roman" w:cs="Times New Roman"/>
          <w:color w:val="000000" w:themeColor="text1"/>
          <w:lang w:val="ru-RU"/>
        </w:rPr>
        <w:t>Из материалов</w:t>
      </w:r>
      <w:r w:rsidR="007C3EF3">
        <w:rPr>
          <w:rFonts w:ascii="Times New Roman" w:hAnsi="Times New Roman" w:cs="Times New Roman"/>
          <w:color w:val="000000" w:themeColor="text1"/>
          <w:lang w:val="ru-RU"/>
        </w:rPr>
        <w:t xml:space="preserve"> дела следует, что в Сергиевом П</w:t>
      </w:r>
      <w:r w:rsidRPr="00947DD6">
        <w:rPr>
          <w:rFonts w:ascii="Times New Roman" w:hAnsi="Times New Roman" w:cs="Times New Roman"/>
          <w:color w:val="000000" w:themeColor="text1"/>
          <w:lang w:val="ru-RU"/>
        </w:rPr>
        <w:t>осаде возникла община монархически настроенных монахов бывшей Троице - Сергиевой Лавры, в том числе и вернувшихся из ссылки, «к которым примкнула и наиболее реакционная часть загорского духовенства.» Крониду было поставлено в вину идейное руководство этой «контрреволюционной группировкой».</w:t>
      </w:r>
    </w:p>
    <w:p w14:paraId="44A46027" w14:textId="0C74E75E" w:rsidR="000F7897" w:rsidRPr="00947DD6" w:rsidRDefault="00AF518B" w:rsidP="00AF51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7DD6">
        <w:rPr>
          <w:rFonts w:ascii="Times New Roman" w:hAnsi="Times New Roman" w:cs="Times New Roman"/>
          <w:color w:val="000000" w:themeColor="text1"/>
          <w:sz w:val="28"/>
          <w:szCs w:val="28"/>
        </w:rPr>
        <w:t>Из нашего исследования и проделанной работы следует, что не смотря ни на что Церковь в условиях гонений продолжала жить. Православные боролись за свою судьбу, боролись за свою веру. Хочется отметить, какое значение имело открытие Лавры в 1946 году. Это событие стало поистине «чудом» для многих людей, ведь на Сергиев Посад, как на огромный религиозный и духовный центр оказывалось огромное влияние властей и</w:t>
      </w:r>
      <w:r w:rsidR="00947DD6" w:rsidRPr="0094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</w:rPr>
        <w:t>наблюдая за происходящим</w:t>
      </w:r>
      <w:r w:rsidR="00947DD6" w:rsidRPr="00947D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невольно поражаешься силе воли, вере всех этих людей, которые заново о</w:t>
      </w:r>
      <w:r w:rsidR="00947DD6" w:rsidRPr="00947DD6">
        <w:rPr>
          <w:rFonts w:ascii="Times New Roman" w:hAnsi="Times New Roman" w:cs="Times New Roman"/>
          <w:color w:val="000000" w:themeColor="text1"/>
          <w:sz w:val="28"/>
          <w:szCs w:val="28"/>
        </w:rPr>
        <w:t>бъединились для достижения своих</w:t>
      </w:r>
      <w:r w:rsidRPr="0094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целей. </w:t>
      </w:r>
    </w:p>
    <w:p w14:paraId="71098544" w14:textId="77777777" w:rsidR="00D3339F" w:rsidRDefault="00D3339F" w:rsidP="00834D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DCCB53" w14:textId="702FD371" w:rsidR="00947DD6" w:rsidRDefault="00947DD6" w:rsidP="00834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CF9008" w14:textId="366A2E0F" w:rsidR="00947DD6" w:rsidRPr="00947DD6" w:rsidRDefault="00947DD6" w:rsidP="00947D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DD6">
        <w:rPr>
          <w:rFonts w:ascii="Times New Roman" w:hAnsi="Times New Roman" w:cs="Times New Roman"/>
          <w:b/>
          <w:sz w:val="32"/>
          <w:szCs w:val="32"/>
        </w:rPr>
        <w:t>Использованная литература:</w:t>
      </w:r>
    </w:p>
    <w:p w14:paraId="3F08ABE1" w14:textId="65DE8666" w:rsidR="00947DD6" w:rsidRPr="00947DD6" w:rsidRDefault="00947DD6" w:rsidP="00947DD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47DD6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55065E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С.М.Боскин. Пасха 1946 Открытие Лавры /// Русский архив : рус.ист журнал М., 1990</w:t>
      </w:r>
      <w:r w:rsidR="00E8346E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– Вып.1 с 119-122</w:t>
      </w:r>
    </w:p>
    <w:p w14:paraId="23073C39" w14:textId="77777777" w:rsidR="00E8346E" w:rsidRDefault="00947DD6" w:rsidP="00947DD6">
      <w:pPr>
        <w:rPr>
          <w:rStyle w:val="apple-style-span"/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47DD6">
        <w:rPr>
          <w:rStyle w:val="apple-style-span"/>
          <w:rFonts w:ascii="Arial" w:eastAsia="Times New Roman" w:hAnsi="Arial" w:cs="Arial"/>
          <w:color w:val="333333"/>
          <w:sz w:val="18"/>
          <w:szCs w:val="18"/>
          <w:shd w:val="clear" w:color="auto" w:fill="FAFAFA"/>
        </w:rPr>
        <w:t xml:space="preserve"> </w:t>
      </w:r>
      <w:r w:rsidR="00E8346E">
        <w:rPr>
          <w:rStyle w:val="apple-style-span"/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С.Волков. Возле монастырских стен. М.2000</w:t>
      </w:r>
    </w:p>
    <w:p w14:paraId="1EFAE327" w14:textId="77777777" w:rsidR="00E8346E" w:rsidRDefault="00E8346E" w:rsidP="00947DD6">
      <w:pPr>
        <w:rPr>
          <w:rStyle w:val="apple-style-span"/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Style w:val="apple-style-span"/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3. «Дело Кронида»</w:t>
      </w:r>
    </w:p>
    <w:p w14:paraId="1D088F3E" w14:textId="77777777" w:rsidR="00E8346E" w:rsidRDefault="00E8346E" w:rsidP="00947DD6">
      <w:pPr>
        <w:rPr>
          <w:rStyle w:val="apple-style-span"/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Style w:val="apple-style-span"/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4. Курсовая работа М.Л.Наумовой</w:t>
      </w:r>
    </w:p>
    <w:p w14:paraId="5B0C158B" w14:textId="6C6C0082" w:rsidR="00947DD6" w:rsidRPr="00947DD6" w:rsidRDefault="00E8346E" w:rsidP="00947DD6">
      <w:pPr>
        <w:rPr>
          <w:rFonts w:ascii="Times" w:eastAsia="Times New Roman" w:hAnsi="Times" w:cs="Times New Roman"/>
          <w:sz w:val="20"/>
          <w:szCs w:val="20"/>
        </w:rPr>
      </w:pPr>
      <w:r w:rsidRPr="00947DD6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6D57805" w14:textId="5C75FCE3" w:rsidR="00947DD6" w:rsidRPr="000F7897" w:rsidRDefault="00947DD6" w:rsidP="00947DD6">
      <w:pPr>
        <w:rPr>
          <w:rFonts w:ascii="Times New Roman" w:hAnsi="Times New Roman" w:cs="Times New Roman"/>
          <w:sz w:val="28"/>
          <w:szCs w:val="28"/>
        </w:rPr>
      </w:pPr>
    </w:p>
    <w:sectPr w:rsidR="00947DD6" w:rsidRPr="000F7897" w:rsidSect="00D3339F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91861" w14:textId="77777777" w:rsidR="007C3EF3" w:rsidRDefault="007C3EF3" w:rsidP="00412524">
      <w:r>
        <w:separator/>
      </w:r>
    </w:p>
  </w:endnote>
  <w:endnote w:type="continuationSeparator" w:id="0">
    <w:p w14:paraId="25D13728" w14:textId="77777777" w:rsidR="007C3EF3" w:rsidRDefault="007C3EF3" w:rsidP="0041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F6D16" w14:textId="41DA1E1C" w:rsidR="007C3EF3" w:rsidRDefault="007C3EF3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A45B3" w14:textId="256F37BD" w:rsidR="007C3EF3" w:rsidRDefault="007C3EF3" w:rsidP="00412524">
    <w:pPr>
      <w:pStyle w:val="Footer"/>
      <w:jc w:val="center"/>
    </w:pPr>
    <w:r>
      <w:t>Москва 2015 год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0C486" w14:textId="77777777" w:rsidR="007C3EF3" w:rsidRDefault="007C3EF3" w:rsidP="00412524">
      <w:r>
        <w:separator/>
      </w:r>
    </w:p>
  </w:footnote>
  <w:footnote w:type="continuationSeparator" w:id="0">
    <w:p w14:paraId="3C34EED5" w14:textId="77777777" w:rsidR="007C3EF3" w:rsidRDefault="007C3EF3" w:rsidP="004125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05B8C" w14:textId="77777777" w:rsidR="007C3EF3" w:rsidRDefault="007C3EF3">
    <w:pPr>
      <w:pStyle w:val="Header"/>
    </w:pPr>
    <w:sdt>
      <w:sdtPr>
        <w:id w:val="171999623"/>
        <w:placeholder>
          <w:docPart w:val="83558AE172AE7A41AD5ED1697A05C3D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242CA84A6AEF44B93A6C3C5AD9D5FE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C7E04899B48D941A420FD96C43FD563"/>
        </w:placeholder>
        <w:temporary/>
        <w:showingPlcHdr/>
      </w:sdtPr>
      <w:sdtContent>
        <w:r>
          <w:t>[Type text]</w:t>
        </w:r>
      </w:sdtContent>
    </w:sdt>
  </w:p>
  <w:p w14:paraId="0962A824" w14:textId="77777777" w:rsidR="007C3EF3" w:rsidRDefault="007C3E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AA37D" w14:textId="77777777" w:rsidR="007C3EF3" w:rsidRDefault="007C3EF3" w:rsidP="00412524">
    <w:pPr>
      <w:pStyle w:val="Header"/>
      <w:jc w:val="center"/>
    </w:pPr>
    <w:r>
      <w:t>Гимназия 1505</w:t>
    </w:r>
  </w:p>
  <w:p w14:paraId="334191AA" w14:textId="77777777" w:rsidR="007C3EF3" w:rsidRDefault="007C3EF3" w:rsidP="00412524">
    <w:pPr>
      <w:pStyle w:val="Header"/>
      <w:jc w:val="center"/>
    </w:pPr>
  </w:p>
  <w:p w14:paraId="6B030621" w14:textId="71A11AB6" w:rsidR="007C3EF3" w:rsidRDefault="007C3EF3">
    <w:pPr>
      <w:pStyle w:val="Header"/>
    </w:pPr>
  </w:p>
  <w:p w14:paraId="2F4F3BE7" w14:textId="77777777" w:rsidR="007C3EF3" w:rsidRDefault="007C3E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97"/>
    <w:rsid w:val="0007124B"/>
    <w:rsid w:val="000F7897"/>
    <w:rsid w:val="00140220"/>
    <w:rsid w:val="0017135C"/>
    <w:rsid w:val="00412524"/>
    <w:rsid w:val="0055065E"/>
    <w:rsid w:val="007C3EF3"/>
    <w:rsid w:val="00834D0B"/>
    <w:rsid w:val="008D78F2"/>
    <w:rsid w:val="0092695E"/>
    <w:rsid w:val="00947DD6"/>
    <w:rsid w:val="00AF518B"/>
    <w:rsid w:val="00B422AE"/>
    <w:rsid w:val="00D3339F"/>
    <w:rsid w:val="00E433A5"/>
    <w:rsid w:val="00E5143C"/>
    <w:rsid w:val="00E8346E"/>
    <w:rsid w:val="00EE7B4F"/>
    <w:rsid w:val="00F7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DF5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5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524"/>
  </w:style>
  <w:style w:type="paragraph" w:styleId="Footer">
    <w:name w:val="footer"/>
    <w:basedOn w:val="Normal"/>
    <w:link w:val="FooterChar"/>
    <w:uiPriority w:val="99"/>
    <w:unhideWhenUsed/>
    <w:rsid w:val="00412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524"/>
  </w:style>
  <w:style w:type="character" w:customStyle="1" w:styleId="Heading1Char">
    <w:name w:val="Heading 1 Char"/>
    <w:basedOn w:val="DefaultParagraphFont"/>
    <w:link w:val="Heading1"/>
    <w:uiPriority w:val="9"/>
    <w:rsid w:val="004125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12524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524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24"/>
    <w:rPr>
      <w:rFonts w:ascii="Lucida Grande CY" w:hAnsi="Lucida Grande CY" w:cs="Lucida Grande CY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2524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12524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12524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12524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12524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12524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12524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12524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12524"/>
    <w:rPr>
      <w:sz w:val="22"/>
      <w:szCs w:val="22"/>
    </w:rPr>
  </w:style>
  <w:style w:type="paragraph" w:styleId="BodyText">
    <w:name w:val="Body Text"/>
    <w:link w:val="BodyTextChar"/>
    <w:rsid w:val="00AF518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AF518B"/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val="en-US"/>
    </w:rPr>
  </w:style>
  <w:style w:type="paragraph" w:styleId="FootnoteText">
    <w:name w:val="footnote text"/>
    <w:link w:val="FootnoteTextChar"/>
    <w:rsid w:val="00AF518B"/>
    <w:pPr>
      <w:pBdr>
        <w:top w:val="nil"/>
        <w:left w:val="nil"/>
        <w:bottom w:val="nil"/>
        <w:right w:val="nil"/>
        <w:between w:val="nil"/>
        <w:bar w:val="nil"/>
      </w:pBdr>
      <w:ind w:firstLine="567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F518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character" w:customStyle="1" w:styleId="apple-style-span">
    <w:name w:val="apple-style-span"/>
    <w:basedOn w:val="DefaultParagraphFont"/>
    <w:rsid w:val="00947DD6"/>
  </w:style>
  <w:style w:type="character" w:styleId="Hyperlink">
    <w:name w:val="Hyperlink"/>
    <w:basedOn w:val="DefaultParagraphFont"/>
    <w:uiPriority w:val="99"/>
    <w:semiHidden/>
    <w:unhideWhenUsed/>
    <w:rsid w:val="00947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5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524"/>
  </w:style>
  <w:style w:type="paragraph" w:styleId="Footer">
    <w:name w:val="footer"/>
    <w:basedOn w:val="Normal"/>
    <w:link w:val="FooterChar"/>
    <w:uiPriority w:val="99"/>
    <w:unhideWhenUsed/>
    <w:rsid w:val="00412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524"/>
  </w:style>
  <w:style w:type="character" w:customStyle="1" w:styleId="Heading1Char">
    <w:name w:val="Heading 1 Char"/>
    <w:basedOn w:val="DefaultParagraphFont"/>
    <w:link w:val="Heading1"/>
    <w:uiPriority w:val="9"/>
    <w:rsid w:val="004125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12524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524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24"/>
    <w:rPr>
      <w:rFonts w:ascii="Lucida Grande CY" w:hAnsi="Lucida Grande CY" w:cs="Lucida Grande CY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2524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12524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12524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12524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12524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12524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12524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12524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12524"/>
    <w:rPr>
      <w:sz w:val="22"/>
      <w:szCs w:val="22"/>
    </w:rPr>
  </w:style>
  <w:style w:type="paragraph" w:styleId="BodyText">
    <w:name w:val="Body Text"/>
    <w:link w:val="BodyTextChar"/>
    <w:rsid w:val="00AF518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AF518B"/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val="en-US"/>
    </w:rPr>
  </w:style>
  <w:style w:type="paragraph" w:styleId="FootnoteText">
    <w:name w:val="footnote text"/>
    <w:link w:val="FootnoteTextChar"/>
    <w:rsid w:val="00AF518B"/>
    <w:pPr>
      <w:pBdr>
        <w:top w:val="nil"/>
        <w:left w:val="nil"/>
        <w:bottom w:val="nil"/>
        <w:right w:val="nil"/>
        <w:between w:val="nil"/>
        <w:bar w:val="nil"/>
      </w:pBdr>
      <w:ind w:firstLine="567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F518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character" w:customStyle="1" w:styleId="apple-style-span">
    <w:name w:val="apple-style-span"/>
    <w:basedOn w:val="DefaultParagraphFont"/>
    <w:rsid w:val="00947DD6"/>
  </w:style>
  <w:style w:type="character" w:styleId="Hyperlink">
    <w:name w:val="Hyperlink"/>
    <w:basedOn w:val="DefaultParagraphFont"/>
    <w:uiPriority w:val="99"/>
    <w:semiHidden/>
    <w:unhideWhenUsed/>
    <w:rsid w:val="00947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u.wikipedia.org/w/index.php?title=%D0%92%D0%BE%D0%BB%D0%BE%D0%BA%D0%BE%D0%BB%D0%B0%D0%BC%D1%81%D0%BA%D0%BE%D0%B5_%D0%B4%D1%83%D1%85%D0%BE%D0%B2%D0%BD%D0%BE%D0%B5_%D1%83%D1%87%D0%B8%D0%BB%D0%B8%D1%89%D0%B5&amp;action=edit&amp;redlink=1" TargetMode="External"/><Relationship Id="rId9" Type="http://schemas.openxmlformats.org/officeDocument/2006/relationships/hyperlink" Target="https://ru.wikipedia.org/wiki/%D0%9F%D0%BE%D1%81%D0%BB%D1%83%D1%88%D0%BD%D0%B8%D0%BA" TargetMode="External"/><Relationship Id="rId10" Type="http://schemas.openxmlformats.org/officeDocument/2006/relationships/hyperlink" Target="https://ru.wikipedia.org/wiki/%D0%93%D0%B5%D1%84%D1%81%D0%B8%D0%BC%D0%B0%D0%BD%D1%81%D0%BA%D0%B8%D0%B9_%D1%81%D0%BA%D0%B8%D1%8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558AE172AE7A41AD5ED1697A05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ED1D-2F26-FD4B-9442-321603AE2C36}"/>
      </w:docPartPr>
      <w:docPartBody>
        <w:p w14:paraId="13FFB092" w14:textId="3FB2B028" w:rsidR="005432B3" w:rsidRDefault="005432B3" w:rsidP="005432B3">
          <w:pPr>
            <w:pStyle w:val="83558AE172AE7A41AD5ED1697A05C3DA"/>
          </w:pPr>
          <w:r>
            <w:t>[Type text]</w:t>
          </w:r>
        </w:p>
      </w:docPartBody>
    </w:docPart>
    <w:docPart>
      <w:docPartPr>
        <w:name w:val="5242CA84A6AEF44B93A6C3C5AD9D5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87503-F017-9F48-8404-C8EFA66CD67E}"/>
      </w:docPartPr>
      <w:docPartBody>
        <w:p w14:paraId="11EEF487" w14:textId="63A20B84" w:rsidR="005432B3" w:rsidRDefault="005432B3" w:rsidP="005432B3">
          <w:pPr>
            <w:pStyle w:val="5242CA84A6AEF44B93A6C3C5AD9D5FEE"/>
          </w:pPr>
          <w:r>
            <w:t>[Type text]</w:t>
          </w:r>
        </w:p>
      </w:docPartBody>
    </w:docPart>
    <w:docPart>
      <w:docPartPr>
        <w:name w:val="4C7E04899B48D941A420FD96C43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96518-14D8-7842-BAC0-4A1EF3A70A0C}"/>
      </w:docPartPr>
      <w:docPartBody>
        <w:p w14:paraId="2690D77B" w14:textId="5F752BC2" w:rsidR="005432B3" w:rsidRDefault="005432B3" w:rsidP="005432B3">
          <w:pPr>
            <w:pStyle w:val="4C7E04899B48D941A420FD96C43FD5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B3"/>
    <w:rsid w:val="00503EAE"/>
    <w:rsid w:val="0054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558AE172AE7A41AD5ED1697A05C3DA">
    <w:name w:val="83558AE172AE7A41AD5ED1697A05C3DA"/>
    <w:rsid w:val="005432B3"/>
  </w:style>
  <w:style w:type="paragraph" w:customStyle="1" w:styleId="5242CA84A6AEF44B93A6C3C5AD9D5FEE">
    <w:name w:val="5242CA84A6AEF44B93A6C3C5AD9D5FEE"/>
    <w:rsid w:val="005432B3"/>
  </w:style>
  <w:style w:type="paragraph" w:customStyle="1" w:styleId="4C7E04899B48D941A420FD96C43FD563">
    <w:name w:val="4C7E04899B48D941A420FD96C43FD563"/>
    <w:rsid w:val="005432B3"/>
  </w:style>
  <w:style w:type="paragraph" w:customStyle="1" w:styleId="2FD2B5D7947AFD49BB3A254E2F00FE0A">
    <w:name w:val="2FD2B5D7947AFD49BB3A254E2F00FE0A"/>
    <w:rsid w:val="005432B3"/>
  </w:style>
  <w:style w:type="paragraph" w:customStyle="1" w:styleId="B42391684B865C4399A48F1F96D20C93">
    <w:name w:val="B42391684B865C4399A48F1F96D20C93"/>
    <w:rsid w:val="005432B3"/>
  </w:style>
  <w:style w:type="paragraph" w:customStyle="1" w:styleId="D2F56866AD10C442AF7FF0CA1C1B64C2">
    <w:name w:val="D2F56866AD10C442AF7FF0CA1C1B64C2"/>
    <w:rsid w:val="005432B3"/>
  </w:style>
  <w:style w:type="paragraph" w:customStyle="1" w:styleId="30622C40299FBE4DBB72C781D4E917BC">
    <w:name w:val="30622C40299FBE4DBB72C781D4E917BC"/>
    <w:rsid w:val="005432B3"/>
  </w:style>
  <w:style w:type="paragraph" w:customStyle="1" w:styleId="C437AF6FAF42A743A18C7BE86A18ADF1">
    <w:name w:val="C437AF6FAF42A743A18C7BE86A18ADF1"/>
    <w:rsid w:val="005432B3"/>
  </w:style>
  <w:style w:type="paragraph" w:customStyle="1" w:styleId="943638C51966014B8044C31553CB21A1">
    <w:name w:val="943638C51966014B8044C31553CB21A1"/>
    <w:rsid w:val="005432B3"/>
  </w:style>
  <w:style w:type="paragraph" w:customStyle="1" w:styleId="E19A18F2E3EA404BA2775B657F9DD2A0">
    <w:name w:val="E19A18F2E3EA404BA2775B657F9DD2A0"/>
    <w:rsid w:val="005432B3"/>
  </w:style>
  <w:style w:type="paragraph" w:customStyle="1" w:styleId="A88FC6110C59EA4E9E9185467856D25F">
    <w:name w:val="A88FC6110C59EA4E9E9185467856D25F"/>
    <w:rsid w:val="005432B3"/>
  </w:style>
  <w:style w:type="paragraph" w:customStyle="1" w:styleId="C5AD4EAFBD6DDB478FF5DE72266B4C2B">
    <w:name w:val="C5AD4EAFBD6DDB478FF5DE72266B4C2B"/>
    <w:rsid w:val="005432B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558AE172AE7A41AD5ED1697A05C3DA">
    <w:name w:val="83558AE172AE7A41AD5ED1697A05C3DA"/>
    <w:rsid w:val="005432B3"/>
  </w:style>
  <w:style w:type="paragraph" w:customStyle="1" w:styleId="5242CA84A6AEF44B93A6C3C5AD9D5FEE">
    <w:name w:val="5242CA84A6AEF44B93A6C3C5AD9D5FEE"/>
    <w:rsid w:val="005432B3"/>
  </w:style>
  <w:style w:type="paragraph" w:customStyle="1" w:styleId="4C7E04899B48D941A420FD96C43FD563">
    <w:name w:val="4C7E04899B48D941A420FD96C43FD563"/>
    <w:rsid w:val="005432B3"/>
  </w:style>
  <w:style w:type="paragraph" w:customStyle="1" w:styleId="2FD2B5D7947AFD49BB3A254E2F00FE0A">
    <w:name w:val="2FD2B5D7947AFD49BB3A254E2F00FE0A"/>
    <w:rsid w:val="005432B3"/>
  </w:style>
  <w:style w:type="paragraph" w:customStyle="1" w:styleId="B42391684B865C4399A48F1F96D20C93">
    <w:name w:val="B42391684B865C4399A48F1F96D20C93"/>
    <w:rsid w:val="005432B3"/>
  </w:style>
  <w:style w:type="paragraph" w:customStyle="1" w:styleId="D2F56866AD10C442AF7FF0CA1C1B64C2">
    <w:name w:val="D2F56866AD10C442AF7FF0CA1C1B64C2"/>
    <w:rsid w:val="005432B3"/>
  </w:style>
  <w:style w:type="paragraph" w:customStyle="1" w:styleId="30622C40299FBE4DBB72C781D4E917BC">
    <w:name w:val="30622C40299FBE4DBB72C781D4E917BC"/>
    <w:rsid w:val="005432B3"/>
  </w:style>
  <w:style w:type="paragraph" w:customStyle="1" w:styleId="C437AF6FAF42A743A18C7BE86A18ADF1">
    <w:name w:val="C437AF6FAF42A743A18C7BE86A18ADF1"/>
    <w:rsid w:val="005432B3"/>
  </w:style>
  <w:style w:type="paragraph" w:customStyle="1" w:styleId="943638C51966014B8044C31553CB21A1">
    <w:name w:val="943638C51966014B8044C31553CB21A1"/>
    <w:rsid w:val="005432B3"/>
  </w:style>
  <w:style w:type="paragraph" w:customStyle="1" w:styleId="E19A18F2E3EA404BA2775B657F9DD2A0">
    <w:name w:val="E19A18F2E3EA404BA2775B657F9DD2A0"/>
    <w:rsid w:val="005432B3"/>
  </w:style>
  <w:style w:type="paragraph" w:customStyle="1" w:styleId="A88FC6110C59EA4E9E9185467856D25F">
    <w:name w:val="A88FC6110C59EA4E9E9185467856D25F"/>
    <w:rsid w:val="005432B3"/>
  </w:style>
  <w:style w:type="paragraph" w:customStyle="1" w:styleId="C5AD4EAFBD6DDB478FF5DE72266B4C2B">
    <w:name w:val="C5AD4EAFBD6DDB478FF5DE72266B4C2B"/>
    <w:rsid w:val="00543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3B013-392E-004A-8648-39683503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2411</Words>
  <Characters>13745</Characters>
  <Application>Microsoft Macintosh Word</Application>
  <DocSecurity>0</DocSecurity>
  <Lines>114</Lines>
  <Paragraphs>32</Paragraphs>
  <ScaleCrop>false</ScaleCrop>
  <Company/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Grechukhina Tanja</dc:creator>
  <cp:keywords/>
  <dc:description/>
  <cp:lastModifiedBy>Grechukhina Tanja</cp:lastModifiedBy>
  <cp:revision>3</cp:revision>
  <dcterms:created xsi:type="dcterms:W3CDTF">2015-12-24T21:40:00Z</dcterms:created>
  <dcterms:modified xsi:type="dcterms:W3CDTF">2015-12-24T22:35:00Z</dcterms:modified>
</cp:coreProperties>
</file>