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A3" w:rsidRPr="003310D1" w:rsidRDefault="001E7B92" w:rsidP="003310D1">
      <w:pPr>
        <w:jc w:val="center"/>
      </w:pPr>
      <w:r w:rsidRPr="003310D1">
        <w:t>Биография Булгакова</w:t>
      </w:r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Михаил Булгаков родился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3 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мая 1891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 семье доцента Киевской духовной академии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Афанасия Ивановича Булгакова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(1859—1907</w:t>
      </w:r>
      <w:r w:rsidR="000D2E44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) и его жены Варвары Михайловны 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5" w:tooltip="Киев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Киеве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.</w:t>
      </w:r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 1909 году Михаил Булгаков окончил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6" w:tooltip="Первая киевская гимназия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Первую киевскую гимназию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и поступил на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</w:t>
      </w:r>
      <w:hyperlink r:id="rId7" w:tooltip="Киевский медицинский институт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медицинский факультет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8" w:tooltip="Киевский национальный университет имени Тараса Шевченко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Киевского университета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. Выбор профессии врача объяснялся тем, что оба брата матери, Николай и Михаил Покровские, были врачами, один — в Москве, другой — в Варшаве, оба хорошо зараб</w:t>
      </w:r>
      <w:bookmarkStart w:id="0" w:name="_GoBack"/>
      <w:bookmarkEnd w:id="0"/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атывали. </w:t>
      </w:r>
      <w:proofErr w:type="gramStart"/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Булгаков в университете учился 7 лет — имея освобождение по состоянию здоровья (почечная недостаточность) подавал рапорт для службы врачом на флоте и после отказа медицинской комиссии попросил послать его добровольцем Красного Креста в госпиталь. 31 октября 1916 года — получил диплом об утверждении «в степени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9" w:tooltip="Лекарь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лекаря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с отличием со всеми правами и преимуществами, законами Российской Империи сей степени присвоенными»</w:t>
      </w:r>
      <w:r w:rsidR="000D2E44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</w:t>
      </w:r>
      <w:proofErr w:type="gramEnd"/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После начала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10" w:tooltip="Первая мировая война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Первой мировой войны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М. Булгаков несколько месяцев работал врачом в прифронтовой зоне. Затем он был направлен на работу в село Никольское</w:t>
      </w:r>
      <w:hyperlink r:id="rId11" w:anchor="cite_note-8" w:history="1"/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12" w:tooltip="Смоленская губерния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Смоленской губернии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, после чего работал врачом в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13" w:tooltip="Вязьма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Вязьме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.</w:t>
      </w:r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С 1917 года М. А. Булгаков стал употреблять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14" w:tooltip="Морфин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морфий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, сначала с целью облегчить аллергические реакции на антидифтерийный препарат, который принял, опасаясь дифтерии после проведённой операции. Затем приём морфия стал регулярным. Весной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15" w:tooltip="1918 год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1918 года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М. А. Булгаков возвратился в Киев, где начал частную практику.</w:t>
      </w:r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Во время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16" w:tooltip="Гражданская война в России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Гражданской войны</w:t>
        </w:r>
      </w:hyperlink>
      <w:r w:rsidR="000D2E44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работал военным врачом. 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Во время отступления</w:t>
      </w:r>
      <w:r w:rsidR="000D2E44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</w:t>
      </w:r>
      <w:hyperlink r:id="rId17" w:tooltip="Добровольческая армия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Добровольческой армии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 начале 1920 года был болен тифом и поэтому вынужденно не покинул страну. После выздоровления, во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18" w:tooltip="Владикавказ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Владикавказе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, появились его</w:t>
      </w:r>
      <w:r w:rsidR="000D2E44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первые драматургические опыты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: «Я запоздал на 4 года с тем, что я должен был давно начать делать — писать».</w:t>
      </w:r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 декабре 1917 года М. А. Булгаков впервые приехал в Москву к своему дяде, известному московскому врачу, ставшему прототипом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19" w:tooltip="Профессор Преображенский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профессора Преображенского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из повести «Собачье сердце».</w:t>
      </w:r>
    </w:p>
    <w:p w:rsidR="000D2E44" w:rsidRPr="003310D1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 конце сентября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20" w:tooltip="1921 год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1921 года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М. А. Булгаков окончательно переехал в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21" w:tooltip="Москва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Москву</w:t>
        </w:r>
      </w:hyperlink>
      <w:hyperlink r:id="rId22" w:anchor="cite_note-10" w:history="1"/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и начал сотрудничать как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23" w:tooltip="Фельетон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фельетонист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 xml:space="preserve">со столичными газетами и журналами. В это же время он опубликовал некоторые свои произведения в </w:t>
      </w:r>
      <w:r w:rsidR="000D2E44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одной берлинской газете. </w:t>
      </w:r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24" w:tooltip="1923 год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1923 году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Булгаков вступил во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25" w:tooltip="Всероссийский союз писателей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Всероссийский Союз писателей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. В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26" w:tooltip="1924 год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1924 году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он познакомился с недавно вернувшейся из-за границы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27" w:tooltip="Белозёрская, Любовь Евгеньевна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Любовью Евгеньевной Белозерской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(1895—1987), которая в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28" w:tooltip="1925 год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1925 году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стала его женой.</w:t>
      </w:r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 1926 году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29" w:tooltip="ОГПУ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ОГПУ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провело у писателя обыск, в результате которого изъяты рукопись повести «Собачье сердце» и личный дневник. Спустя несколько лет дневник был ему возвращён, после чего сожжён самим Булгаковым. Дневник дошёл до наших дней благодаря копии, снятой на Лубянке.</w:t>
      </w:r>
    </w:p>
    <w:p w:rsidR="001E7B92" w:rsidRPr="001E7B92" w:rsidRDefault="003310D1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В</w:t>
      </w:r>
      <w:r w:rsidR="001E7B92" w:rsidRPr="001E7B92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советской прессе проходит интенсивная и крайне резкая критика творчества М. А. Булгакова. По его собственным подсчётам, за 10 лет появилось 298 ругательных рецензий и 3 благожелательных. Среди критиков были влиятельные литераторы и чиновники от литературы (</w:t>
      </w:r>
      <w:hyperlink r:id="rId30" w:tooltip="Маяковский, Владимир Владимирович" w:history="1">
        <w:r w:rsidR="001E7B92"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Маяковский</w:t>
        </w:r>
      </w:hyperlink>
      <w:r w:rsidR="001E7B92" w:rsidRPr="001E7B92">
        <w:rPr>
          <w:rFonts w:ascii="Arial" w:eastAsia="Times New Roman" w:hAnsi="Arial" w:cs="Arial"/>
          <w:color w:val="262626" w:themeColor="text1" w:themeTint="D9"/>
          <w:lang w:eastAsia="ru-RU"/>
        </w:rPr>
        <w:t>,</w:t>
      </w:r>
      <w:r w:rsidR="001E7B92"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31" w:tooltip="Безыменский, Александр Ильич" w:history="1">
        <w:r w:rsidR="001E7B92"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Безыменский</w:t>
        </w:r>
      </w:hyperlink>
      <w:r w:rsidR="001E7B92" w:rsidRPr="001E7B92">
        <w:rPr>
          <w:rFonts w:ascii="Arial" w:eastAsia="Times New Roman" w:hAnsi="Arial" w:cs="Arial"/>
          <w:color w:val="262626" w:themeColor="text1" w:themeTint="D9"/>
          <w:lang w:eastAsia="ru-RU"/>
        </w:rPr>
        <w:t>,</w:t>
      </w:r>
      <w:r w:rsidR="001E7B92"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32" w:tooltip="Авербах, Леопольд Леонидович" w:history="1">
        <w:r w:rsidR="001E7B92"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Авербах</w:t>
        </w:r>
      </w:hyperlink>
      <w:r w:rsidR="001E7B92" w:rsidRPr="001E7B92">
        <w:rPr>
          <w:rFonts w:ascii="Arial" w:eastAsia="Times New Roman" w:hAnsi="Arial" w:cs="Arial"/>
          <w:color w:val="262626" w:themeColor="text1" w:themeTint="D9"/>
          <w:lang w:eastAsia="ru-RU"/>
        </w:rPr>
        <w:t>,</w:t>
      </w:r>
      <w:r w:rsidR="001E7B92"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33" w:tooltip="Шкловский, Виктор Борисович" w:history="1">
        <w:r w:rsidR="001E7B92"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Шкловский</w:t>
        </w:r>
      </w:hyperlink>
      <w:r w:rsidR="001E7B92" w:rsidRPr="001E7B92">
        <w:rPr>
          <w:rFonts w:ascii="Arial" w:eastAsia="Times New Roman" w:hAnsi="Arial" w:cs="Arial"/>
          <w:color w:val="262626" w:themeColor="text1" w:themeTint="D9"/>
          <w:lang w:eastAsia="ru-RU"/>
        </w:rPr>
        <w:t>,</w:t>
      </w:r>
      <w:r w:rsidR="001E7B92"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proofErr w:type="spellStart"/>
      <w:r w:rsidR="001E7B92" w:rsidRPr="001E7B92">
        <w:rPr>
          <w:rFonts w:ascii="Arial" w:eastAsia="Times New Roman" w:hAnsi="Arial" w:cs="Arial"/>
          <w:color w:val="262626" w:themeColor="text1" w:themeTint="D9"/>
          <w:lang w:eastAsia="ru-RU"/>
        </w:rPr>
        <w:fldChar w:fldCharType="begin"/>
      </w:r>
      <w:r w:rsidR="001E7B92" w:rsidRPr="001E7B92">
        <w:rPr>
          <w:rFonts w:ascii="Arial" w:eastAsia="Times New Roman" w:hAnsi="Arial" w:cs="Arial"/>
          <w:color w:val="262626" w:themeColor="text1" w:themeTint="D9"/>
          <w:lang w:eastAsia="ru-RU"/>
        </w:rPr>
        <w:instrText xml:space="preserve"> HYPERLINK "https://ru.wikipedia.org/wiki/%D0%9A%D0%B5%D1%80%D0%B6%D0%B5%D0%BD%D1%86%D0%B5%D0%B2,_%D0%9F%D0%BB%D0%B0%D1%82%D0%BE%D0%BD_%D0%9C%D0%B8%D1%85%D0%B0%D0%B9%D0%BB%D0%BE%D0%B2%D0%B8%D1%87" \o "Керженцев, Платон Михайлович" </w:instrText>
      </w:r>
      <w:r w:rsidR="001E7B92" w:rsidRPr="001E7B92">
        <w:rPr>
          <w:rFonts w:ascii="Arial" w:eastAsia="Times New Roman" w:hAnsi="Arial" w:cs="Arial"/>
          <w:color w:val="262626" w:themeColor="text1" w:themeTint="D9"/>
          <w:lang w:eastAsia="ru-RU"/>
        </w:rPr>
        <w:fldChar w:fldCharType="separate"/>
      </w:r>
      <w:r w:rsidR="001E7B92" w:rsidRPr="003310D1">
        <w:rPr>
          <w:rFonts w:ascii="Arial" w:eastAsia="Times New Roman" w:hAnsi="Arial" w:cs="Arial"/>
          <w:color w:val="262626" w:themeColor="text1" w:themeTint="D9"/>
          <w:lang w:eastAsia="ru-RU"/>
        </w:rPr>
        <w:t>Керженцев</w:t>
      </w:r>
      <w:proofErr w:type="spellEnd"/>
      <w:r w:rsidR="001E7B92" w:rsidRPr="001E7B92">
        <w:rPr>
          <w:rFonts w:ascii="Arial" w:eastAsia="Times New Roman" w:hAnsi="Arial" w:cs="Arial"/>
          <w:color w:val="262626" w:themeColor="text1" w:themeTint="D9"/>
          <w:lang w:eastAsia="ru-RU"/>
        </w:rPr>
        <w:fldChar w:fldCharType="end"/>
      </w:r>
      <w:r w:rsidR="001E7B92"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="001E7B92" w:rsidRPr="001E7B92">
        <w:rPr>
          <w:rFonts w:ascii="Arial" w:eastAsia="Times New Roman" w:hAnsi="Arial" w:cs="Arial"/>
          <w:color w:val="262626" w:themeColor="text1" w:themeTint="D9"/>
          <w:lang w:eastAsia="ru-RU"/>
        </w:rPr>
        <w:t>и другие)</w:t>
      </w:r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34" w:tooltip="1928 год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1928 году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М. А. Булгаков ездил с женой на Кавказ</w:t>
      </w:r>
      <w:hyperlink r:id="rId35" w:tooltip="Википедия:Ссылки на источники" w:history="1"/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. У М. А. Булгакова возник замысел романа, позднее названного «</w:t>
      </w:r>
      <w:hyperlink r:id="rId36" w:tooltip="Мастер и Маргарита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Мастер и Маргарита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». Писатель также начал работу над пьесой о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37" w:tooltip="Мольер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Мольере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(«</w:t>
      </w:r>
      <w:hyperlink r:id="rId38" w:tooltip="Кабала святош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Кабала святош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»).</w:t>
      </w:r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39" w:tooltip="1929 год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1929 году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Булгаков познакомился с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40" w:tooltip="Булгакова, Елена Сергеевна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Еленой Сергеевной Шиловской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, которая стала его третьей, последней женой в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41" w:tooltip="1932 год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1932 году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.</w:t>
      </w:r>
    </w:p>
    <w:p w:rsidR="003310D1" w:rsidRPr="003310D1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lastRenderedPageBreak/>
        <w:t>К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42" w:tooltip="1930 год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1930 году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произведения Булгакова перестали печатать, его пьесы изымались из репертуара театров</w:t>
      </w:r>
      <w:r w:rsidR="003310D1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. </w:t>
      </w:r>
      <w:r w:rsidR="003310D1" w:rsidRPr="001E7B92">
        <w:rPr>
          <w:rFonts w:ascii="Arial" w:eastAsia="Times New Roman" w:hAnsi="Arial" w:cs="Arial"/>
          <w:color w:val="262626" w:themeColor="text1" w:themeTint="D9"/>
          <w:lang w:eastAsia="ru-RU"/>
        </w:rPr>
        <w:t>28 марта 1930 года</w:t>
      </w:r>
      <w:r w:rsidR="003310D1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он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написал письмо Правительству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43" w:tooltip="СССР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СССР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с просьбой либо дать право эмигрировать, либо предоставить возможность работать во МХАТе.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В 1930 году работал в качестве режиссёра в Центральном театре рабочей молодёжи (</w:t>
      </w:r>
      <w:hyperlink r:id="rId44" w:tooltip="ТРАМ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ТРАМ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). С 1930 по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45" w:tooltip="1936 год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1936 год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 — во МХАТе в качестве режиссёра-ассистента</w:t>
      </w:r>
      <w:r w:rsidR="003310D1" w:rsidRPr="003310D1">
        <w:rPr>
          <w:rFonts w:ascii="Arial" w:eastAsia="Times New Roman" w:hAnsi="Arial" w:cs="Arial"/>
          <w:color w:val="262626" w:themeColor="text1" w:themeTint="D9"/>
          <w:lang w:eastAsia="ru-RU"/>
        </w:rPr>
        <w:t>.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В 1934 году Булгакову было дважды отказано в выезде за границу, а в июне он был принят в Союз советских писателей. </w:t>
      </w:r>
      <w:r w:rsidR="003310D1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Вскоре 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Булгаков ушёл из МХАТа и стал работать в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46" w:tooltip="Большой театр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Большом театре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как либреттист и переводчик. </w:t>
      </w:r>
    </w:p>
    <w:p w:rsidR="001E7B92" w:rsidRPr="001E7B92" w:rsidRDefault="001E7B92" w:rsidP="003310D1">
      <w:pPr>
        <w:shd w:val="clear" w:color="auto" w:fill="FFFFFF"/>
        <w:spacing w:before="120" w:after="120" w:line="269" w:lineRule="atLeast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С этого момента здоровье М. Булгакова стало резко ухудшаться, он стал терять зрение. Врачи диагностировали у Булгакова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47" w:tooltip="en:Hypertensive nephropathy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гипертонический нефросклероз</w:t>
        </w:r>
      </w:hyperlink>
      <w:r w:rsidR="000D2E44" w:rsidRPr="003310D1">
        <w:rPr>
          <w:rFonts w:ascii="Arial" w:eastAsia="Times New Roman" w:hAnsi="Arial" w:cs="Arial"/>
          <w:color w:val="262626" w:themeColor="text1" w:themeTint="D9"/>
          <w:vertAlign w:val="superscript"/>
          <w:lang w:eastAsia="ru-RU"/>
        </w:rPr>
        <w:t xml:space="preserve"> 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— наследственную болезнь почек. Булгаков начал употребля</w:t>
      </w:r>
      <w:r w:rsidR="003310D1" w:rsidRPr="003310D1">
        <w:rPr>
          <w:rFonts w:ascii="Arial" w:eastAsia="Times New Roman" w:hAnsi="Arial" w:cs="Arial"/>
          <w:color w:val="262626" w:themeColor="text1" w:themeTint="D9"/>
          <w:lang w:eastAsia="ru-RU"/>
        </w:rPr>
        <w:t>ть морфий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</w:t>
      </w:r>
      <w:r w:rsidR="003310D1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в качестве </w:t>
      </w:r>
      <w:proofErr w:type="gramStart"/>
      <w:r w:rsidR="003310D1" w:rsidRPr="003310D1">
        <w:rPr>
          <w:rFonts w:ascii="Arial" w:eastAsia="Times New Roman" w:hAnsi="Arial" w:cs="Arial"/>
          <w:color w:val="262626" w:themeColor="text1" w:themeTint="D9"/>
          <w:lang w:eastAsia="ru-RU"/>
        </w:rPr>
        <w:t>обезболивающего</w:t>
      </w:r>
      <w:proofErr w:type="gramEnd"/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. В этот же период писатель начал диктовать жене последний вариант романа «</w:t>
      </w:r>
      <w:hyperlink r:id="rId48" w:tooltip="Мастер и Маргарита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Мастер и Маргарита</w:t>
        </w:r>
      </w:hyperlink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». Следы морфия были обнаружены на страницах рукописи спустя три четверти века после смерти писателя</w:t>
      </w:r>
      <w:r w:rsidR="000D2E44" w:rsidRPr="003310D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. </w:t>
      </w:r>
      <w:r w:rsidRPr="001E7B92">
        <w:rPr>
          <w:rFonts w:ascii="Arial" w:eastAsia="Times New Roman" w:hAnsi="Arial" w:cs="Arial"/>
          <w:color w:val="252525"/>
          <w:lang w:eastAsia="ru-RU"/>
        </w:rPr>
        <w:t>С февраля</w:t>
      </w:r>
      <w:r w:rsidRPr="003310D1">
        <w:rPr>
          <w:rFonts w:ascii="Arial" w:eastAsia="Times New Roman" w:hAnsi="Arial" w:cs="Arial"/>
          <w:color w:val="252525"/>
          <w:lang w:eastAsia="ru-RU"/>
        </w:rPr>
        <w:t> 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1940 года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друзья и родные постоянно дежурили у постели М. Булгакова.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10 марта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1940 года Михаил Афанасьевич Булгаков скончался.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hyperlink r:id="rId49" w:tooltip="11 марта" w:history="1">
        <w:r w:rsidRPr="003310D1">
          <w:rPr>
            <w:rFonts w:ascii="Arial" w:eastAsia="Times New Roman" w:hAnsi="Arial" w:cs="Arial"/>
            <w:color w:val="262626" w:themeColor="text1" w:themeTint="D9"/>
            <w:lang w:eastAsia="ru-RU"/>
          </w:rPr>
          <w:t>11 марта</w:t>
        </w:r>
      </w:hyperlink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состоялась гражданская панихида в здании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Союза Советских писателей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. М. Булгаков был похоронен на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Новодевичьем кладбище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. На его могиле по ходатайству его вдовы Е. С. Булгаковой был установлен камень, прозванный «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голгофой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», который ранее лежал на могиле</w:t>
      </w:r>
      <w:r w:rsidRPr="003310D1">
        <w:rPr>
          <w:rFonts w:ascii="Arial" w:eastAsia="Times New Roman" w:hAnsi="Arial" w:cs="Arial"/>
          <w:color w:val="262626" w:themeColor="text1" w:themeTint="D9"/>
          <w:lang w:eastAsia="ru-RU"/>
        </w:rPr>
        <w:t> Н. В. Гоголя</w:t>
      </w:r>
      <w:r w:rsidRPr="001E7B92">
        <w:rPr>
          <w:rFonts w:ascii="Arial" w:eastAsia="Times New Roman" w:hAnsi="Arial" w:cs="Arial"/>
          <w:color w:val="262626" w:themeColor="text1" w:themeTint="D9"/>
          <w:lang w:eastAsia="ru-RU"/>
        </w:rPr>
        <w:t>.</w:t>
      </w:r>
    </w:p>
    <w:p w:rsidR="001E7B92" w:rsidRPr="003310D1" w:rsidRDefault="001E7B92" w:rsidP="003310D1">
      <w:pPr>
        <w:jc w:val="both"/>
      </w:pPr>
    </w:p>
    <w:p w:rsidR="00E879A3" w:rsidRPr="003310D1" w:rsidRDefault="00E879A3" w:rsidP="003310D1">
      <w:pPr>
        <w:jc w:val="both"/>
      </w:pPr>
      <w:r w:rsidRPr="003310D1">
        <w:tab/>
      </w:r>
    </w:p>
    <w:sectPr w:rsidR="00E879A3" w:rsidRPr="0033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A3"/>
    <w:rsid w:val="000D2E44"/>
    <w:rsid w:val="001E7B92"/>
    <w:rsid w:val="0023208E"/>
    <w:rsid w:val="003310D1"/>
    <w:rsid w:val="00E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7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92"/>
  </w:style>
  <w:style w:type="character" w:styleId="a4">
    <w:name w:val="Hyperlink"/>
    <w:basedOn w:val="a0"/>
    <w:uiPriority w:val="99"/>
    <w:semiHidden/>
    <w:unhideWhenUsed/>
    <w:rsid w:val="001E7B92"/>
    <w:rPr>
      <w:color w:val="0000FF"/>
      <w:u w:val="single"/>
    </w:rPr>
  </w:style>
  <w:style w:type="character" w:customStyle="1" w:styleId="mw-headline">
    <w:name w:val="mw-headline"/>
    <w:basedOn w:val="a0"/>
    <w:rsid w:val="001E7B92"/>
  </w:style>
  <w:style w:type="character" w:customStyle="1" w:styleId="mw-editsection">
    <w:name w:val="mw-editsection"/>
    <w:basedOn w:val="a0"/>
    <w:rsid w:val="001E7B92"/>
  </w:style>
  <w:style w:type="character" w:customStyle="1" w:styleId="mw-editsection-bracket">
    <w:name w:val="mw-editsection-bracket"/>
    <w:basedOn w:val="a0"/>
    <w:rsid w:val="001E7B92"/>
  </w:style>
  <w:style w:type="character" w:customStyle="1" w:styleId="mw-editsection-divider">
    <w:name w:val="mw-editsection-divider"/>
    <w:basedOn w:val="a0"/>
    <w:rsid w:val="001E7B92"/>
  </w:style>
  <w:style w:type="character" w:styleId="HTML">
    <w:name w:val="HTML Cite"/>
    <w:basedOn w:val="a0"/>
    <w:uiPriority w:val="99"/>
    <w:semiHidden/>
    <w:unhideWhenUsed/>
    <w:rsid w:val="001E7B92"/>
    <w:rPr>
      <w:i/>
      <w:iCs/>
    </w:rPr>
  </w:style>
  <w:style w:type="character" w:customStyle="1" w:styleId="noprint">
    <w:name w:val="noprint"/>
    <w:basedOn w:val="a0"/>
    <w:rsid w:val="001E7B92"/>
  </w:style>
  <w:style w:type="paragraph" w:styleId="a5">
    <w:name w:val="Balloon Text"/>
    <w:basedOn w:val="a"/>
    <w:link w:val="a6"/>
    <w:uiPriority w:val="99"/>
    <w:semiHidden/>
    <w:unhideWhenUsed/>
    <w:rsid w:val="001E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7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92"/>
  </w:style>
  <w:style w:type="character" w:styleId="a4">
    <w:name w:val="Hyperlink"/>
    <w:basedOn w:val="a0"/>
    <w:uiPriority w:val="99"/>
    <w:semiHidden/>
    <w:unhideWhenUsed/>
    <w:rsid w:val="001E7B92"/>
    <w:rPr>
      <w:color w:val="0000FF"/>
      <w:u w:val="single"/>
    </w:rPr>
  </w:style>
  <w:style w:type="character" w:customStyle="1" w:styleId="mw-headline">
    <w:name w:val="mw-headline"/>
    <w:basedOn w:val="a0"/>
    <w:rsid w:val="001E7B92"/>
  </w:style>
  <w:style w:type="character" w:customStyle="1" w:styleId="mw-editsection">
    <w:name w:val="mw-editsection"/>
    <w:basedOn w:val="a0"/>
    <w:rsid w:val="001E7B92"/>
  </w:style>
  <w:style w:type="character" w:customStyle="1" w:styleId="mw-editsection-bracket">
    <w:name w:val="mw-editsection-bracket"/>
    <w:basedOn w:val="a0"/>
    <w:rsid w:val="001E7B92"/>
  </w:style>
  <w:style w:type="character" w:customStyle="1" w:styleId="mw-editsection-divider">
    <w:name w:val="mw-editsection-divider"/>
    <w:basedOn w:val="a0"/>
    <w:rsid w:val="001E7B92"/>
  </w:style>
  <w:style w:type="character" w:styleId="HTML">
    <w:name w:val="HTML Cite"/>
    <w:basedOn w:val="a0"/>
    <w:uiPriority w:val="99"/>
    <w:semiHidden/>
    <w:unhideWhenUsed/>
    <w:rsid w:val="001E7B92"/>
    <w:rPr>
      <w:i/>
      <w:iCs/>
    </w:rPr>
  </w:style>
  <w:style w:type="character" w:customStyle="1" w:styleId="noprint">
    <w:name w:val="noprint"/>
    <w:basedOn w:val="a0"/>
    <w:rsid w:val="001E7B92"/>
  </w:style>
  <w:style w:type="paragraph" w:styleId="a5">
    <w:name w:val="Balloon Text"/>
    <w:basedOn w:val="a"/>
    <w:link w:val="a6"/>
    <w:uiPriority w:val="99"/>
    <w:semiHidden/>
    <w:unhideWhenUsed/>
    <w:rsid w:val="001E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616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06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3003208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28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9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8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536634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2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1%8F%D0%B7%D1%8C%D0%BC%D0%B0" TargetMode="External"/><Relationship Id="rId18" Type="http://schemas.openxmlformats.org/officeDocument/2006/relationships/hyperlink" Target="https://ru.wikipedia.org/wiki/%D0%92%D0%BB%D0%B0%D0%B4%D0%B8%D0%BA%D0%B0%D0%B2%D0%BA%D0%B0%D0%B7" TargetMode="External"/><Relationship Id="rId26" Type="http://schemas.openxmlformats.org/officeDocument/2006/relationships/hyperlink" Target="https://ru.wikipedia.org/wiki/1924_%D0%B3%D0%BE%D0%B4" TargetMode="External"/><Relationship Id="rId39" Type="http://schemas.openxmlformats.org/officeDocument/2006/relationships/hyperlink" Target="https://ru.wikipedia.org/wiki/1929_%D0%B3%D0%BE%D0%B4" TargetMode="External"/><Relationship Id="rId21" Type="http://schemas.openxmlformats.org/officeDocument/2006/relationships/hyperlink" Target="https://ru.wikipedia.org/wiki/%D0%9C%D0%BE%D1%81%D0%BA%D0%B2%D0%B0" TargetMode="External"/><Relationship Id="rId34" Type="http://schemas.openxmlformats.org/officeDocument/2006/relationships/hyperlink" Target="https://ru.wikipedia.org/wiki/1928_%D0%B3%D0%BE%D0%B4" TargetMode="External"/><Relationship Id="rId42" Type="http://schemas.openxmlformats.org/officeDocument/2006/relationships/hyperlink" Target="https://ru.wikipedia.org/wiki/1930_%D0%B3%D0%BE%D0%B4" TargetMode="External"/><Relationship Id="rId47" Type="http://schemas.openxmlformats.org/officeDocument/2006/relationships/hyperlink" Target="https://en.wikipedia.org/wiki/Hypertensive_nephropathy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.wikipedia.org/wiki/%D0%9A%D0%B8%D0%B5%D0%B2%D1%81%D0%BA%D0%B8%D0%B9_%D0%BC%D0%B5%D0%B4%D0%B8%D1%86%D0%B8%D0%BD%D1%81%D0%BA%D0%B8%D0%B9_%D0%B8%D0%BD%D1%81%D1%82%D0%B8%D1%82%D1%83%D1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29" Type="http://schemas.openxmlformats.org/officeDocument/2006/relationships/hyperlink" Target="https://ru.wikipedia.org/wiki/%D0%9E%D0%93%D0%9F%D0%A3" TargetMode="External"/><Relationship Id="rId11" Type="http://schemas.openxmlformats.org/officeDocument/2006/relationships/hyperlink" Target="https://ru.wikipedia.org/wiki/%D0%91%D1%83%D0%BB%D0%B3%D0%B0%D0%BA%D0%BE%D0%B2,_%D0%9C%D0%B8%D1%85%D0%B0%D0%B8%D0%BB_%D0%90%D1%84%D0%B0%D0%BD%D0%B0%D1%81%D1%8C%D0%B5%D0%B2%D0%B8%D1%87" TargetMode="External"/><Relationship Id="rId24" Type="http://schemas.openxmlformats.org/officeDocument/2006/relationships/hyperlink" Target="https://ru.wikipedia.org/wiki/1923_%D0%B3%D0%BE%D0%B4" TargetMode="External"/><Relationship Id="rId32" Type="http://schemas.openxmlformats.org/officeDocument/2006/relationships/hyperlink" Target="https://ru.wikipedia.org/wiki/%D0%90%D0%B2%D0%B5%D1%80%D0%B1%D0%B0%D1%85,_%D0%9B%D0%B5%D0%BE%D0%BF%D0%BE%D0%BB%D1%8C%D0%B4_%D0%9B%D0%B5%D0%BE%D0%BD%D0%B8%D0%B4%D0%BE%D0%B2%D0%B8%D1%87" TargetMode="External"/><Relationship Id="rId37" Type="http://schemas.openxmlformats.org/officeDocument/2006/relationships/hyperlink" Target="https://ru.wikipedia.org/wiki/%D0%9C%D0%BE%D0%BB%D1%8C%D0%B5%D1%80" TargetMode="External"/><Relationship Id="rId40" Type="http://schemas.openxmlformats.org/officeDocument/2006/relationships/hyperlink" Target="https://ru.wikipedia.org/wiki/%D0%91%D1%83%D0%BB%D0%B3%D0%B0%D0%BA%D0%BE%D0%B2%D0%B0,_%D0%95%D0%BB%D0%B5%D0%BD%D0%B0_%D0%A1%D0%B5%D1%80%D0%B3%D0%B5%D0%B5%D0%B2%D0%BD%D0%B0" TargetMode="External"/><Relationship Id="rId45" Type="http://schemas.openxmlformats.org/officeDocument/2006/relationships/hyperlink" Target="https://ru.wikipedia.org/wiki/1936_%D0%B3%D0%BE%D0%B4" TargetMode="External"/><Relationship Id="rId5" Type="http://schemas.openxmlformats.org/officeDocument/2006/relationships/hyperlink" Target="https://ru.wikipedia.org/wiki/%D0%9A%D0%B8%D0%B5%D0%B2" TargetMode="External"/><Relationship Id="rId15" Type="http://schemas.openxmlformats.org/officeDocument/2006/relationships/hyperlink" Target="https://ru.wikipedia.org/wiki/1918_%D0%B3%D0%BE%D0%B4" TargetMode="External"/><Relationship Id="rId23" Type="http://schemas.openxmlformats.org/officeDocument/2006/relationships/hyperlink" Target="https://ru.wikipedia.org/wiki/%D0%A4%D0%B5%D0%BB%D1%8C%D0%B5%D1%82%D0%BE%D0%BD" TargetMode="External"/><Relationship Id="rId28" Type="http://schemas.openxmlformats.org/officeDocument/2006/relationships/hyperlink" Target="https://ru.wikipedia.org/wiki/1925_%D0%B3%D0%BE%D0%B4" TargetMode="External"/><Relationship Id="rId36" Type="http://schemas.openxmlformats.org/officeDocument/2006/relationships/hyperlink" Target="https://ru.wikipedia.org/wiki/%D0%9C%D0%B0%D1%81%D1%82%D0%B5%D1%80_%D0%B8_%D0%9C%D0%B0%D1%80%D0%B3%D0%B0%D1%80%D0%B8%D1%82%D0%B0" TargetMode="External"/><Relationship Id="rId49" Type="http://schemas.openxmlformats.org/officeDocument/2006/relationships/hyperlink" Target="https://ru.wikipedia.org/wiki/11_%D0%BC%D0%B0%D1%80%D1%82%D0%B0" TargetMode="External"/><Relationship Id="rId10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9" Type="http://schemas.openxmlformats.org/officeDocument/2006/relationships/hyperlink" Target="https://ru.wikipedia.org/wiki/%D0%9F%D1%80%D0%BE%D1%84%D0%B5%D1%81%D1%81%D0%BE%D1%80_%D0%9F%D1%80%D0%B5%D0%BE%D0%B1%D1%80%D0%B0%D0%B6%D0%B5%D0%BD%D1%81%D0%BA%D0%B8%D0%B9" TargetMode="External"/><Relationship Id="rId31" Type="http://schemas.openxmlformats.org/officeDocument/2006/relationships/hyperlink" Target="https://ru.wikipedia.org/wiki/%D0%91%D0%B5%D0%B7%D1%8B%D0%BC%D0%B5%D0%BD%D1%81%D0%BA%D0%B8%D0%B9,_%D0%90%D0%BB%D0%B5%D0%BA%D1%81%D0%B0%D0%BD%D0%B4%D1%80_%D0%98%D0%BB%D1%8C%D0%B8%D1%87" TargetMode="External"/><Relationship Id="rId44" Type="http://schemas.openxmlformats.org/officeDocument/2006/relationships/hyperlink" Target="https://ru.wikipedia.org/wiki/%D0%A2%D0%A0%D0%90%D0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A%D0%B0%D1%80%D1%8C" TargetMode="External"/><Relationship Id="rId14" Type="http://schemas.openxmlformats.org/officeDocument/2006/relationships/hyperlink" Target="https://ru.wikipedia.org/wiki/%D0%9C%D0%BE%D1%80%D1%84%D0%B8%D0%BD" TargetMode="External"/><Relationship Id="rId22" Type="http://schemas.openxmlformats.org/officeDocument/2006/relationships/hyperlink" Target="https://ru.wikipedia.org/wiki/%D0%91%D1%83%D0%BB%D0%B3%D0%B0%D0%BA%D0%BE%D0%B2,_%D0%9C%D0%B8%D1%85%D0%B0%D0%B8%D0%BB_%D0%90%D1%84%D0%B0%D0%BD%D0%B0%D1%81%D1%8C%D0%B5%D0%B2%D0%B8%D1%87" TargetMode="External"/><Relationship Id="rId27" Type="http://schemas.openxmlformats.org/officeDocument/2006/relationships/hyperlink" Target="https://ru.wikipedia.org/wiki/%D0%91%D0%B5%D0%BB%D0%BE%D0%B7%D1%91%D1%80%D1%81%D0%BA%D0%B0%D1%8F,_%D0%9B%D1%8E%D0%B1%D0%BE%D0%B2%D1%8C_%D0%95%D0%B2%D0%B3%D0%B5%D0%BD%D1%8C%D0%B5%D0%B2%D0%BD%D0%B0" TargetMode="External"/><Relationship Id="rId30" Type="http://schemas.openxmlformats.org/officeDocument/2006/relationships/hyperlink" Target="https://ru.wikipedia.org/wiki/%D0%9C%D0%B0%D1%8F%D0%BA%D0%BE%D0%B2%D1%81%D0%BA%D0%B8%D0%B9,_%D0%92%D0%BB%D0%B0%D0%B4%D0%B8%D0%BC%D0%B8%D1%80_%D0%92%D0%BB%D0%B0%D0%B4%D0%B8%D0%BC%D0%B8%D1%80%D0%BE%D0%B2%D0%B8%D1%87" TargetMode="External"/><Relationship Id="rId35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3" Type="http://schemas.openxmlformats.org/officeDocument/2006/relationships/hyperlink" Target="https://ru.wikipedia.org/wiki/%D0%A1%D0%A1%D0%A1%D0%A0" TargetMode="External"/><Relationship Id="rId48" Type="http://schemas.openxmlformats.org/officeDocument/2006/relationships/hyperlink" Target="https://ru.wikipedia.org/wiki/%D0%9C%D0%B0%D1%81%D1%82%D0%B5%D1%80_%D0%B8_%D0%9C%D0%B0%D1%80%D0%B3%D0%B0%D1%80%D0%B8%D1%82%D0%B0" TargetMode="External"/><Relationship Id="rId8" Type="http://schemas.openxmlformats.org/officeDocument/2006/relationships/hyperlink" Target="https://ru.wikipedia.org/wiki/%D0%9A%D0%B8%D0%B5%D0%B2%D1%81%D0%BA%D0%B8%D0%B9_%D0%BD%D0%B0%D1%86%D0%B8%D0%BE%D0%BD%D0%B0%D0%BB%D1%8C%D0%BD%D1%8B%D0%B9_%D1%83%D0%BD%D0%B8%D0%B2%D0%B5%D1%80%D1%81%D0%B8%D1%82%D0%B5%D1%82_%D0%B8%D0%BC%D0%B5%D0%BD%D0%B8_%D0%A2%D0%B0%D1%80%D0%B0%D1%81%D0%B0_%D0%A8%D0%B5%D0%B2%D1%87%D0%B5%D0%BD%D0%BA%D0%BE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C%D0%BE%D0%BB%D0%B5%D0%BD%D1%81%D0%BA%D0%B0%D1%8F_%D0%B3%D1%83%D0%B1%D0%B5%D1%80%D0%BD%D0%B8%D1%8F" TargetMode="External"/><Relationship Id="rId17" Type="http://schemas.openxmlformats.org/officeDocument/2006/relationships/hyperlink" Target="https://ru.wikipedia.org/wiki/%D0%94%D0%BE%D0%B1%D1%80%D0%BE%D0%B2%D0%BE%D0%BB%D1%8C%D1%87%D0%B5%D1%81%D0%BA%D0%B0%D1%8F_%D0%B0%D1%80%D0%BC%D0%B8%D1%8F" TargetMode="External"/><Relationship Id="rId25" Type="http://schemas.openxmlformats.org/officeDocument/2006/relationships/hyperlink" Target="https://ru.wikipedia.org/wiki/%D0%92%D1%81%D0%B5%D1%80%D0%BE%D1%81%D1%81%D0%B8%D0%B9%D1%81%D0%BA%D0%B8%D0%B9_%D1%81%D0%BE%D1%8E%D0%B7_%D0%BF%D0%B8%D1%81%D0%B0%D1%82%D0%B5%D0%BB%D0%B5%D0%B9" TargetMode="External"/><Relationship Id="rId33" Type="http://schemas.openxmlformats.org/officeDocument/2006/relationships/hyperlink" Target="https://ru.wikipedia.org/wiki/%D0%A8%D0%BA%D0%BB%D0%BE%D0%B2%D1%81%D0%BA%D0%B8%D0%B9,_%D0%92%D0%B8%D0%BA%D1%82%D0%BE%D1%80_%D0%91%D0%BE%D1%80%D0%B8%D1%81%D0%BE%D0%B2%D0%B8%D1%87" TargetMode="External"/><Relationship Id="rId38" Type="http://schemas.openxmlformats.org/officeDocument/2006/relationships/hyperlink" Target="https://ru.wikipedia.org/wiki/%D0%9A%D0%B0%D0%B1%D0%B0%D0%BB%D0%B0_%D1%81%D0%B2%D1%8F%D1%82%D0%BE%D1%88" TargetMode="External"/><Relationship Id="rId46" Type="http://schemas.openxmlformats.org/officeDocument/2006/relationships/hyperlink" Target="https://ru.wikipedia.org/wiki/%D0%91%D0%BE%D0%BB%D1%8C%D1%88%D0%BE%D0%B9_%D1%82%D0%B5%D0%B0%D1%82%D1%80" TargetMode="External"/><Relationship Id="rId20" Type="http://schemas.openxmlformats.org/officeDocument/2006/relationships/hyperlink" Target="https://ru.wikipedia.org/wiki/1921_%D0%B3%D0%BE%D0%B4" TargetMode="External"/><Relationship Id="rId41" Type="http://schemas.openxmlformats.org/officeDocument/2006/relationships/hyperlink" Target="https://ru.wikipedia.org/wiki/1932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0%D0%B2%D0%B0%D1%8F_%D0%BA%D0%B8%D0%B5%D0%B2%D1%81%D0%BA%D0%B0%D1%8F_%D0%B3%D0%B8%D0%BC%D0%BD%D0%B0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Фетисова</dc:creator>
  <cp:lastModifiedBy>Полина Фетисова</cp:lastModifiedBy>
  <cp:revision>1</cp:revision>
  <dcterms:created xsi:type="dcterms:W3CDTF">2015-12-22T16:04:00Z</dcterms:created>
  <dcterms:modified xsi:type="dcterms:W3CDTF">2015-12-22T17:46:00Z</dcterms:modified>
</cp:coreProperties>
</file>