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F253E" w14:textId="1AE6B0EB" w:rsidR="0082567E" w:rsidRPr="00121972" w:rsidRDefault="00AA590F" w:rsidP="00AA590F">
      <w:pPr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r w:rsidRPr="00121972">
        <w:rPr>
          <w:rFonts w:ascii="Times New Roman" w:hAnsi="Times New Roman" w:cs="Times New Roman"/>
          <w:sz w:val="48"/>
          <w:szCs w:val="48"/>
          <w:lang w:val="ru-RU"/>
        </w:rPr>
        <w:t>Спортивный экстремизм</w:t>
      </w:r>
      <w:r w:rsidR="00A6646B">
        <w:rPr>
          <w:rFonts w:ascii="Times New Roman" w:hAnsi="Times New Roman" w:cs="Times New Roman"/>
          <w:sz w:val="48"/>
          <w:szCs w:val="48"/>
          <w:lang w:val="ru-RU"/>
        </w:rPr>
        <w:t>.</w:t>
      </w:r>
    </w:p>
    <w:p w14:paraId="0BF4A16E" w14:textId="77777777" w:rsidR="00AA590F" w:rsidRDefault="00AA590F" w:rsidP="00AA59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Экстремизм опасен для общества. Основная задача по его предотвращению – это профилактика. Одной из опаснейших и часто встречающихся форм экстремизма является спортивный экстремизм. Спортивный экстремизм подразумевает социальную массовую совокупность, направленную </w:t>
      </w:r>
      <w:r w:rsidR="001C490E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противоправны</w:t>
      </w:r>
      <w:r w:rsidR="001C490E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действи</w:t>
      </w:r>
      <w:r w:rsidR="001C490E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490E">
        <w:rPr>
          <w:rFonts w:ascii="Times New Roman" w:hAnsi="Times New Roman" w:cs="Times New Roman"/>
          <w:sz w:val="28"/>
          <w:szCs w:val="28"/>
          <w:lang w:val="ru-RU"/>
        </w:rPr>
        <w:t>по отношению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спортсмен</w:t>
      </w:r>
      <w:r w:rsidR="001C490E">
        <w:rPr>
          <w:rFonts w:ascii="Times New Roman" w:hAnsi="Times New Roman" w:cs="Times New Roman"/>
          <w:sz w:val="28"/>
          <w:szCs w:val="28"/>
          <w:lang w:val="ru-RU"/>
        </w:rPr>
        <w:t>ам</w:t>
      </w:r>
      <w:r>
        <w:rPr>
          <w:rFonts w:ascii="Times New Roman" w:hAnsi="Times New Roman" w:cs="Times New Roman"/>
          <w:sz w:val="28"/>
          <w:szCs w:val="28"/>
          <w:lang w:val="ru-RU"/>
        </w:rPr>
        <w:t>, болельщик</w:t>
      </w:r>
      <w:r w:rsidR="001C490E">
        <w:rPr>
          <w:rFonts w:ascii="Times New Roman" w:hAnsi="Times New Roman" w:cs="Times New Roman"/>
          <w:sz w:val="28"/>
          <w:szCs w:val="28"/>
          <w:lang w:val="ru-RU"/>
        </w:rPr>
        <w:t>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ины</w:t>
      </w:r>
      <w:r w:rsidR="001C490E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участник</w:t>
      </w:r>
      <w:r w:rsidR="001C490E">
        <w:rPr>
          <w:rFonts w:ascii="Times New Roman" w:hAnsi="Times New Roman" w:cs="Times New Roman"/>
          <w:sz w:val="28"/>
          <w:szCs w:val="28"/>
          <w:lang w:val="ru-RU"/>
        </w:rPr>
        <w:t>ам</w:t>
      </w:r>
      <w:r>
        <w:rPr>
          <w:rFonts w:ascii="Times New Roman" w:hAnsi="Times New Roman" w:cs="Times New Roman"/>
          <w:sz w:val="28"/>
          <w:szCs w:val="28"/>
          <w:lang w:val="ru-RU"/>
        </w:rPr>
        <w:t>, вовлеченны</w:t>
      </w:r>
      <w:r w:rsidR="001C490E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мероприятие. </w:t>
      </w:r>
    </w:p>
    <w:p w14:paraId="42E1ADA3" w14:textId="77777777" w:rsidR="00AA590F" w:rsidRDefault="00AA590F" w:rsidP="00AA59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Также спортивный экстремизм пропагандирует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занятия спортом только для того, чтобы вовлечь</w:t>
      </w:r>
      <w:r w:rsidR="001C490E">
        <w:rPr>
          <w:rFonts w:ascii="Times New Roman" w:hAnsi="Times New Roman" w:cs="Times New Roman"/>
          <w:sz w:val="28"/>
          <w:szCs w:val="28"/>
          <w:lang w:val="ru-RU"/>
        </w:rPr>
        <w:t xml:space="preserve"> молодежь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экстремистские организации. Экстремистские организации приносят большой вред для молодежи. Сначала они вовлекают их к себе, внушают им свои идеи и цели, после подталкивают на правонарушения. Общение с семьей и друзьями исчезает, </w:t>
      </w:r>
      <w:r w:rsidR="001C490E">
        <w:rPr>
          <w:rFonts w:ascii="Times New Roman" w:hAnsi="Times New Roman" w:cs="Times New Roman"/>
          <w:sz w:val="28"/>
          <w:szCs w:val="28"/>
          <w:lang w:val="ru-RU"/>
        </w:rPr>
        <w:t>оставляя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приоритет</w:t>
      </w:r>
      <w:r w:rsidR="001C490E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только организацию. </w:t>
      </w:r>
    </w:p>
    <w:p w14:paraId="66CF144A" w14:textId="77777777" w:rsidR="00AA590F" w:rsidRDefault="00AA590F" w:rsidP="00AA59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За последние годы в России данная деятельность сильно в</w:t>
      </w:r>
      <w:r w:rsidR="004514BA">
        <w:rPr>
          <w:rFonts w:ascii="Times New Roman" w:hAnsi="Times New Roman" w:cs="Times New Roman"/>
          <w:sz w:val="28"/>
          <w:szCs w:val="28"/>
          <w:lang w:val="ru-RU"/>
        </w:rPr>
        <w:t>оз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росла. Усилились противоправные действия футбольных хулиганов, которые во многих случаях приводят к криминальной активности. Именно молодежь является уязвимой для экстремизма. По данным, в России насчитывается около 300 неформальных объединений, состоящих из молодежи. </w:t>
      </w:r>
    </w:p>
    <w:p w14:paraId="7E8E55B8" w14:textId="77777777" w:rsidR="00400BFF" w:rsidRDefault="00AA590F" w:rsidP="00AA59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Важно </w:t>
      </w:r>
      <w:r w:rsidR="004514BA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личать обычных болельщиков футбольных клубов от фанатов. Болельщикам важна именно футбольная игра, они собираются на матчах, чтобы получить эмоции от игры любимой команды. Для фанатов </w:t>
      </w:r>
      <w:r w:rsidR="004514BA">
        <w:rPr>
          <w:rFonts w:ascii="Times New Roman" w:hAnsi="Times New Roman" w:cs="Times New Roman"/>
          <w:sz w:val="28"/>
          <w:szCs w:val="28"/>
          <w:lang w:val="ru-RU"/>
        </w:rPr>
        <w:t>игра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тоже имеет значение, но они </w:t>
      </w:r>
      <w:r w:rsidR="004514BA">
        <w:rPr>
          <w:rFonts w:ascii="Times New Roman" w:hAnsi="Times New Roman" w:cs="Times New Roman"/>
          <w:sz w:val="28"/>
          <w:szCs w:val="28"/>
          <w:lang w:val="ru-RU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нацелены в первую очередь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вандалистический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акт. Например: спровоцировать драку с болельщиками противоположных клубов, разрушение трибун стадиона, высказывания нецензурной лексики в адрес болельщиков и игроков.</w:t>
      </w:r>
    </w:p>
    <w:p w14:paraId="314A3F10" w14:textId="75FE887E" w:rsidR="00AA590F" w:rsidRDefault="00755C0E" w:rsidP="00AA590F">
      <w:pPr>
        <w:jc w:val="both"/>
        <w:rPr>
          <w:rFonts w:ascii="Times New Roman" w:hAnsi="Times New Roman" w:cs="Times New Roman"/>
          <w:sz w:val="48"/>
          <w:szCs w:val="48"/>
          <w:lang w:val="ru-RU"/>
        </w:rPr>
      </w:pPr>
      <w:r w:rsidRPr="00755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ru-RU"/>
        </w:rPr>
        <w:t xml:space="preserve">Спортивный экстремизм как новая </w:t>
      </w:r>
      <w:r w:rsidRPr="00755C0E">
        <w:rPr>
          <w:rFonts w:ascii="Times New Roman" w:hAnsi="Times New Roman" w:cs="Times New Roman"/>
          <w:sz w:val="56"/>
          <w:szCs w:val="56"/>
          <w:lang w:val="ru-RU"/>
        </w:rPr>
        <w:t>разновидность</w:t>
      </w:r>
      <w:r>
        <w:rPr>
          <w:rFonts w:ascii="Times New Roman" w:hAnsi="Times New Roman" w:cs="Times New Roman"/>
          <w:sz w:val="48"/>
          <w:szCs w:val="48"/>
          <w:lang w:val="ru-RU"/>
        </w:rPr>
        <w:t xml:space="preserve"> экстремизма.</w:t>
      </w:r>
    </w:p>
    <w:p w14:paraId="40C75225" w14:textId="4E9D7BE1" w:rsidR="00755C0E" w:rsidRDefault="00755C0E" w:rsidP="00AA59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В современном мире недавно появилась новая разновидность экстремизма-спортивный экстремизм, который распространяется быстрыми темпами. Относительно недавно заговорили о спортивном экстремизме в СМИ. Данная деятельность проявляется в сфере спорта, а именно во время спортивных мероприятиях</w:t>
      </w:r>
    </w:p>
    <w:p w14:paraId="6DCB6A3D" w14:textId="228628B1" w:rsidR="00755C0E" w:rsidRDefault="00755C0E" w:rsidP="00AA59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Исследование показало, что спортивный экстремизм проявляется на стадионах, спортивных аренах и других спортивных объектах в виде хулиганских действий с экстремистскими намерениями.</w:t>
      </w:r>
      <w:r w:rsidR="00121972">
        <w:rPr>
          <w:rFonts w:ascii="Times New Roman" w:hAnsi="Times New Roman" w:cs="Times New Roman"/>
          <w:sz w:val="28"/>
          <w:szCs w:val="28"/>
          <w:lang w:val="ru-RU"/>
        </w:rPr>
        <w:t xml:space="preserve"> Такие действия приводят к травмам у спортсменов, болельщиков и организаторов </w:t>
      </w:r>
      <w:r w:rsidR="00121972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мероприятия. Нередко и бывают оскорбительные выражения или жесты в адрес спортсменов. Так, например, темнокожий защитник команды сборной Англии по футболу Денни Роуз подвергся жесткими оскорблениями во время футбольного матча на «ЕВРО-2020». Безусловно, такие акты поведения должны наказываться, можно сказать, что эти выходки в адрес футболиста относятся к дискриминационными.</w:t>
      </w:r>
    </w:p>
    <w:p w14:paraId="0FD3D1E4" w14:textId="10814E9B" w:rsidR="00121972" w:rsidRDefault="00121972" w:rsidP="00AA59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Международная футбольная </w:t>
      </w:r>
      <w:r w:rsidR="00FC14B9">
        <w:rPr>
          <w:rFonts w:ascii="Times New Roman" w:hAnsi="Times New Roman" w:cs="Times New Roman"/>
          <w:sz w:val="28"/>
          <w:szCs w:val="28"/>
          <w:lang w:val="ru-RU"/>
        </w:rPr>
        <w:t>ассоциация предусматривает различные меры по борьбе с такими выходками. Арбитры должны применять меры по предотвращению экстремизма. Они вправе приостановить игру, пока дискриминационные проявления не прекратятся. В случае если выходки продолжатся, то арбитр имеет право принять решение остановить игру окончательно.</w:t>
      </w:r>
    </w:p>
    <w:p w14:paraId="4BB14E6C" w14:textId="32F53FD3" w:rsidR="00FC14B9" w:rsidRDefault="00FC14B9" w:rsidP="00AA59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В России 16 декабря 2013года был установлен ряд санкций для болельщиков постановление №1156 «Об утверждении правил поведения зрителей </w:t>
      </w:r>
      <w:r w:rsidR="00A6646B">
        <w:rPr>
          <w:rFonts w:ascii="Times New Roman" w:hAnsi="Times New Roman" w:cs="Times New Roman"/>
          <w:sz w:val="28"/>
          <w:szCs w:val="28"/>
          <w:lang w:val="ru-RU"/>
        </w:rPr>
        <w:t xml:space="preserve">при проведении официальных спортивных состязаний» В случае нарушения этих правил грозит запретом на посещение матчей, штраф в размере 15 тысяч рублей, арест сроком на 15 суток. </w:t>
      </w:r>
    </w:p>
    <w:p w14:paraId="059E4FF5" w14:textId="28B6F2EF" w:rsidR="00024F9F" w:rsidRPr="00121972" w:rsidRDefault="00024F9F" w:rsidP="00AA59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4" w:history="1">
        <w:r w:rsidRPr="00640F1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https://cyberleninka.ru/article/n/sportivnyy-ekstremizm-kak-raznovidnost-ekstremizma-administrativno-pravovoy-aspekt/viewer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942E0C3" w14:textId="3DEBE426" w:rsidR="00A6646B" w:rsidRDefault="00A6646B" w:rsidP="00AA590F">
      <w:pPr>
        <w:jc w:val="both"/>
        <w:rPr>
          <w:rFonts w:ascii="Times New Roman" w:hAnsi="Times New Roman" w:cs="Times New Roman"/>
          <w:sz w:val="56"/>
          <w:szCs w:val="5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6646B">
        <w:rPr>
          <w:rFonts w:ascii="Times New Roman" w:hAnsi="Times New Roman" w:cs="Times New Roman"/>
          <w:sz w:val="56"/>
          <w:szCs w:val="56"/>
          <w:lang w:val="ru-RU"/>
        </w:rPr>
        <w:t>Футбольные фанаты современной России</w:t>
      </w:r>
      <w:r>
        <w:rPr>
          <w:rFonts w:ascii="Times New Roman" w:hAnsi="Times New Roman" w:cs="Times New Roman"/>
          <w:sz w:val="56"/>
          <w:szCs w:val="56"/>
          <w:lang w:val="ru-RU"/>
        </w:rPr>
        <w:t xml:space="preserve">.  </w:t>
      </w:r>
    </w:p>
    <w:p w14:paraId="1D9C626B" w14:textId="0DEAC611" w:rsidR="00A6646B" w:rsidRDefault="00A6646B" w:rsidP="00AA59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56"/>
          <w:szCs w:val="56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>Еще в 30-е годы прошлого века появились формы поддержки команд, состоящих из болельщиков своих футбольных клубов</w:t>
      </w:r>
      <w:r w:rsidR="00107895">
        <w:rPr>
          <w:rFonts w:ascii="Times New Roman" w:hAnsi="Times New Roman" w:cs="Times New Roman"/>
          <w:sz w:val="28"/>
          <w:szCs w:val="28"/>
          <w:lang w:val="ru-RU"/>
        </w:rPr>
        <w:t>. В это же время в Англии на стадионах происходили экстремистские выходки в лице английских фанатов.  Именно английские фанатское движение стало прародителем экстремизма</w:t>
      </w:r>
      <w:r w:rsidR="00FA4790">
        <w:rPr>
          <w:rFonts w:ascii="Times New Roman" w:hAnsi="Times New Roman" w:cs="Times New Roman"/>
          <w:sz w:val="28"/>
          <w:szCs w:val="28"/>
          <w:lang w:val="ru-RU"/>
        </w:rPr>
        <w:t>. И только в 80-90-ых годах эта тенденция дошла до тогдашнего СССР и широко распространилась сначала в Москве и Ленинграде, так как эти города ближе к иностранным заимствованиям, затем и остальные города СССР.</w:t>
      </w:r>
    </w:p>
    <w:p w14:paraId="02BD3227" w14:textId="13704BEA" w:rsidR="00FA4790" w:rsidRDefault="00FA4790" w:rsidP="00AA59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К концу 1994 почти у каждого футбольного клуба</w:t>
      </w:r>
      <w:r w:rsidR="007E2F7E">
        <w:rPr>
          <w:rFonts w:ascii="Times New Roman" w:hAnsi="Times New Roman" w:cs="Times New Roman"/>
          <w:sz w:val="28"/>
          <w:szCs w:val="28"/>
          <w:lang w:val="ru-RU"/>
        </w:rPr>
        <w:t xml:space="preserve"> были свои группировки, однако вражда друг с другом была не длительной. Но весной 1995 года более 200 человек из некой группировки «</w:t>
      </w:r>
      <w:r w:rsidR="007E2F7E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7E2F7E" w:rsidRPr="007E2F7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E2F7E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7E2F7E" w:rsidRPr="007E2F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2F7E">
        <w:rPr>
          <w:rFonts w:ascii="Times New Roman" w:hAnsi="Times New Roman" w:cs="Times New Roman"/>
          <w:sz w:val="28"/>
          <w:szCs w:val="28"/>
          <w:lang w:val="en-US"/>
        </w:rPr>
        <w:t>warriors</w:t>
      </w:r>
      <w:r w:rsidR="007E2F7E">
        <w:rPr>
          <w:rFonts w:ascii="Times New Roman" w:hAnsi="Times New Roman" w:cs="Times New Roman"/>
          <w:sz w:val="28"/>
          <w:szCs w:val="28"/>
          <w:lang w:val="ru-RU"/>
        </w:rPr>
        <w:t>», представляющие цвета ЦСКА вступили в драку с «</w:t>
      </w:r>
      <w:r w:rsidR="007E2F7E">
        <w:rPr>
          <w:rFonts w:ascii="Times New Roman" w:hAnsi="Times New Roman" w:cs="Times New Roman"/>
          <w:sz w:val="28"/>
          <w:szCs w:val="28"/>
          <w:lang w:val="en-US"/>
        </w:rPr>
        <w:t>Flints</w:t>
      </w:r>
      <w:r w:rsidR="007E2F7E" w:rsidRPr="007E2F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2F7E">
        <w:rPr>
          <w:rFonts w:ascii="Times New Roman" w:hAnsi="Times New Roman" w:cs="Times New Roman"/>
          <w:sz w:val="28"/>
          <w:szCs w:val="28"/>
          <w:lang w:val="en-US"/>
        </w:rPr>
        <w:t>crew</w:t>
      </w:r>
      <w:r w:rsidR="007E2F7E">
        <w:rPr>
          <w:rFonts w:ascii="Times New Roman" w:hAnsi="Times New Roman" w:cs="Times New Roman"/>
          <w:sz w:val="28"/>
          <w:szCs w:val="28"/>
          <w:lang w:val="ru-RU"/>
        </w:rPr>
        <w:t>» только данная группировка защищала красно-белого</w:t>
      </w:r>
      <w:r w:rsidR="004D473F">
        <w:rPr>
          <w:rFonts w:ascii="Times New Roman" w:hAnsi="Times New Roman" w:cs="Times New Roman"/>
          <w:sz w:val="28"/>
          <w:szCs w:val="28"/>
          <w:lang w:val="ru-RU"/>
        </w:rPr>
        <w:t xml:space="preserve"> «Спартака». Сама драка состоялась не за долго до матча.</w:t>
      </w:r>
    </w:p>
    <w:p w14:paraId="561D1DDB" w14:textId="16A04919" w:rsidR="004D473F" w:rsidRDefault="004D473F" w:rsidP="00AA590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Не следует считать, что футбольные фанаты</w:t>
      </w:r>
      <w:r w:rsidR="005E1D3F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это крайне радикальные люди, которым нужны экстремистские выходки. Это совершенно разные люди со своей системой ценностей, которые отстаивают свои интересы.</w:t>
      </w:r>
    </w:p>
    <w:p w14:paraId="727BA874" w14:textId="2990CC2A" w:rsidR="004D473F" w:rsidRPr="005E1D3F" w:rsidRDefault="00024F9F" w:rsidP="004D473F">
      <w:pPr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hyperlink r:id="rId5" w:history="1">
        <w:r w:rsidRPr="005E1D3F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>https://</w:t>
        </w:r>
        <w:r w:rsidRPr="005E1D3F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>c</w:t>
        </w:r>
        <w:r w:rsidRPr="005E1D3F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>yberleninka.ru/article/n/futbolnye-fanaty-sovremennoy-rossii-analiz-sotsiokulturnogo-fenomena</w:t>
        </w:r>
      </w:hyperlink>
    </w:p>
    <w:p w14:paraId="10309F86" w14:textId="77777777" w:rsidR="00024F9F" w:rsidRPr="004D473F" w:rsidRDefault="00024F9F" w:rsidP="004D473F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024F9F" w:rsidRPr="004D473F" w:rsidSect="0091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0F"/>
    <w:rsid w:val="00024F9F"/>
    <w:rsid w:val="00107895"/>
    <w:rsid w:val="00121972"/>
    <w:rsid w:val="001934CE"/>
    <w:rsid w:val="001C490E"/>
    <w:rsid w:val="00400BFF"/>
    <w:rsid w:val="004514BA"/>
    <w:rsid w:val="004D473F"/>
    <w:rsid w:val="005436F0"/>
    <w:rsid w:val="005E1D3F"/>
    <w:rsid w:val="00755C0E"/>
    <w:rsid w:val="007E2F7E"/>
    <w:rsid w:val="007F0782"/>
    <w:rsid w:val="00834116"/>
    <w:rsid w:val="00915E37"/>
    <w:rsid w:val="00946A61"/>
    <w:rsid w:val="00A6646B"/>
    <w:rsid w:val="00AA590F"/>
    <w:rsid w:val="00CB7D5A"/>
    <w:rsid w:val="00DA41B5"/>
    <w:rsid w:val="00FA4790"/>
    <w:rsid w:val="00FB62A7"/>
    <w:rsid w:val="00FC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B15D"/>
  <w15:chartTrackingRefBased/>
  <w15:docId w15:val="{CB4D00D2-1A14-4E0A-BF89-D386C929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2A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7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473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24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article/n/futbolnye-fanaty-sovremennoy-rossii-analiz-sotsiokulturnogo-fenomena" TargetMode="External"/><Relationship Id="rId4" Type="http://schemas.openxmlformats.org/officeDocument/2006/relationships/hyperlink" Target="https://cyberleninka.ru/article/n/sportivnyy-ekstremizm-kak-raznovidnost-ekstremizma-administrativno-pravovoy-aspekt/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2019-12-18T18:38:00Z</dcterms:created>
  <dcterms:modified xsi:type="dcterms:W3CDTF">2020-01-28T17:47:00Z</dcterms:modified>
</cp:coreProperties>
</file>