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Распределение баллов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1900-е - 4 карты (4 балла)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1910-е - 4 карты (4 балла)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1920-е - 4 карты (4 балла)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1930-е - 3 карты (3 балла)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1940-е - 4 карты (4 балла)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1950-е - 4 карты (4 балла)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1960-е - 2 карты (2 балла)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1970-е - 3 карты (3 балла)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1980-е - 5 карт (5 баллов)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1990-е - 3 карты (3 балла)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