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6B" w:rsidRPr="0089196B" w:rsidRDefault="00534E39" w:rsidP="0089196B">
      <w:pPr>
        <w:spacing w:after="0" w:line="240" w:lineRule="auto"/>
        <w:jc w:val="center"/>
        <w:rPr>
          <w:b/>
          <w:color w:val="C00000"/>
          <w:sz w:val="28"/>
        </w:rPr>
      </w:pPr>
      <w:bookmarkStart w:id="0" w:name="_GoBack"/>
      <w:r w:rsidRPr="0089196B">
        <w:rPr>
          <w:b/>
          <w:color w:val="C00000"/>
          <w:sz w:val="28"/>
        </w:rPr>
        <w:t>ВАРХАММЕР</w:t>
      </w:r>
      <w:r w:rsidRPr="00534E39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(</w:t>
      </w:r>
      <w:r w:rsidRPr="00534E39">
        <w:rPr>
          <w:b/>
          <w:color w:val="C00000"/>
          <w:sz w:val="28"/>
        </w:rPr>
        <w:t>БОЕВОЙ МОЛОТ</w:t>
      </w:r>
      <w:r>
        <w:rPr>
          <w:b/>
          <w:color w:val="C00000"/>
          <w:sz w:val="28"/>
        </w:rPr>
        <w:t>)</w:t>
      </w:r>
    </w:p>
    <w:bookmarkEnd w:id="0"/>
    <w:p w:rsidR="00556F9A" w:rsidRPr="0089196B" w:rsidRDefault="0089196B" w:rsidP="00685A2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0CD6AF" wp14:editId="5494CE31">
            <wp:simplePos x="0" y="0"/>
            <wp:positionH relativeFrom="column">
              <wp:posOffset>4680585</wp:posOffset>
            </wp:positionH>
            <wp:positionV relativeFrom="paragraph">
              <wp:posOffset>57150</wp:posOffset>
            </wp:positionV>
            <wp:extent cx="2004695" cy="1474470"/>
            <wp:effectExtent l="0" t="0" r="0" b="0"/>
            <wp:wrapThrough wrapText="bothSides">
              <wp:wrapPolygon edited="0">
                <wp:start x="0" y="0"/>
                <wp:lineTo x="0" y="21209"/>
                <wp:lineTo x="21347" y="21209"/>
                <wp:lineTo x="21347" y="0"/>
                <wp:lineTo x="0" y="0"/>
              </wp:wrapPolygon>
            </wp:wrapThrough>
            <wp:docPr id="2" name="Рисунок 2" descr="ÐÐ°ÑÑÐ°Ð¼Ð¼ÐµÑ: ÑÑÑÐµÐºÑÐ¸Ð²Ð½Ð¾ Ð¿ÑÐ¾ÑÐ¸Ð² ÐºÐ¾Ð»ÑÑÑÐ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Ð°ÑÑÐ°Ð¼Ð¼ÐµÑ: ÑÑÑÐµÐºÑÐ¸Ð²Ð½Ð¾ Ð¿ÑÐ¾ÑÐ¸Ð² ÐºÐ¾Ð»ÑÑÑÐ³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39">
        <w:rPr>
          <w:sz w:val="24"/>
          <w:szCs w:val="24"/>
        </w:rPr>
        <w:t xml:space="preserve"> Д</w:t>
      </w:r>
      <w:r w:rsidR="00581BAD" w:rsidRPr="0089196B">
        <w:rPr>
          <w:sz w:val="24"/>
          <w:szCs w:val="24"/>
        </w:rPr>
        <w:t xml:space="preserve">ревковое оружие, набалдашник которого представлял собой собственно молот или имел с одной стороны молоток, а с другой — клюв, то есть разной длины толщины гранёный шип или массивное лезвие, прямое или слегка изогнутое. </w:t>
      </w:r>
      <w:r w:rsidR="00D24F52" w:rsidRPr="0089196B">
        <w:rPr>
          <w:sz w:val="24"/>
          <w:szCs w:val="24"/>
        </w:rPr>
        <w:t>Обычно масса молотов не превышала 2 кг.</w:t>
      </w:r>
    </w:p>
    <w:p w:rsidR="00D24F52" w:rsidRPr="0089196B" w:rsidRDefault="00D24F52" w:rsidP="00685A24">
      <w:pPr>
        <w:spacing w:after="0" w:line="240" w:lineRule="auto"/>
        <w:jc w:val="both"/>
        <w:rPr>
          <w:sz w:val="24"/>
          <w:szCs w:val="24"/>
        </w:rPr>
      </w:pPr>
      <w:r w:rsidRPr="0089196B">
        <w:rPr>
          <w:sz w:val="24"/>
          <w:szCs w:val="24"/>
        </w:rPr>
        <w:t>Самый известный боевой молот, носящий имя собственное — </w:t>
      </w:r>
      <w:proofErr w:type="spellStart"/>
      <w:r w:rsidRPr="0089196B">
        <w:rPr>
          <w:sz w:val="24"/>
          <w:szCs w:val="24"/>
        </w:rPr>
        <w:fldChar w:fldCharType="begin"/>
      </w:r>
      <w:r w:rsidRPr="0089196B">
        <w:rPr>
          <w:sz w:val="24"/>
          <w:szCs w:val="24"/>
        </w:rPr>
        <w:instrText xml:space="preserve"> HYPERLINK "https://ru.wikipedia.org/wiki/%D0%9C%D1%8C%D1%91%D0%BB%D0%BB%D1%8C%D0%BD%D0%B8%D1%80" \o "Мьёлльнир" </w:instrText>
      </w:r>
      <w:r w:rsidRPr="0089196B">
        <w:rPr>
          <w:sz w:val="24"/>
          <w:szCs w:val="24"/>
        </w:rPr>
        <w:fldChar w:fldCharType="separate"/>
      </w:r>
      <w:r w:rsidRPr="0089196B">
        <w:rPr>
          <w:sz w:val="24"/>
          <w:szCs w:val="24"/>
        </w:rPr>
        <w:t>Мьёлльнир</w:t>
      </w:r>
      <w:proofErr w:type="spellEnd"/>
      <w:r w:rsidRPr="0089196B">
        <w:rPr>
          <w:sz w:val="24"/>
          <w:szCs w:val="24"/>
        </w:rPr>
        <w:fldChar w:fldCharType="end"/>
      </w:r>
      <w:r w:rsidRPr="0089196B">
        <w:rPr>
          <w:sz w:val="24"/>
          <w:szCs w:val="24"/>
        </w:rPr>
        <w:t xml:space="preserve">, мифический молот </w:t>
      </w:r>
      <w:hyperlink r:id="rId7" w:tooltip="Тор (мифология)" w:history="1">
        <w:r w:rsidRPr="0089196B">
          <w:rPr>
            <w:sz w:val="24"/>
            <w:szCs w:val="24"/>
          </w:rPr>
          <w:t>Тора</w:t>
        </w:r>
      </w:hyperlink>
      <w:r w:rsidRPr="0089196B">
        <w:rPr>
          <w:sz w:val="24"/>
          <w:szCs w:val="24"/>
        </w:rPr>
        <w:t>, ставший религиозным символом, амулетом и геральдической эмблемой.</w:t>
      </w:r>
    </w:p>
    <w:p w:rsidR="00D24F52" w:rsidRPr="0089196B" w:rsidRDefault="00D24F52" w:rsidP="00685A2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196B">
        <w:rPr>
          <w:sz w:val="24"/>
          <w:szCs w:val="24"/>
        </w:rPr>
        <w:t>Короткодревковые</w:t>
      </w:r>
      <w:proofErr w:type="spellEnd"/>
      <w:r w:rsidRPr="0089196B">
        <w:rPr>
          <w:sz w:val="24"/>
          <w:szCs w:val="24"/>
        </w:rPr>
        <w:t xml:space="preserve"> молоты с рукояткой в 60—80 см появился ещё в </w:t>
      </w:r>
      <w:hyperlink r:id="rId8" w:tooltip="X век" w:history="1">
        <w:r w:rsidRPr="0089196B">
          <w:rPr>
            <w:sz w:val="24"/>
            <w:szCs w:val="24"/>
          </w:rPr>
          <w:t>X веке</w:t>
        </w:r>
      </w:hyperlink>
      <w:r w:rsidRPr="0089196B">
        <w:rPr>
          <w:sz w:val="24"/>
          <w:szCs w:val="24"/>
        </w:rPr>
        <w:t xml:space="preserve">. Они предназначались для ближней рукопашной схватки, часто ими вооружались всадники, но стали </w:t>
      </w:r>
      <w:r w:rsidR="00E55574" w:rsidRPr="0089196B">
        <w:rPr>
          <w:sz w:val="24"/>
          <w:szCs w:val="24"/>
        </w:rPr>
        <w:t>широко</w:t>
      </w:r>
      <w:r w:rsidRPr="0089196B">
        <w:rPr>
          <w:sz w:val="24"/>
          <w:szCs w:val="24"/>
        </w:rPr>
        <w:t xml:space="preserve"> применяться в кавалерии с середины </w:t>
      </w:r>
      <w:hyperlink r:id="rId9" w:tooltip="XV век" w:history="1">
        <w:r w:rsidRPr="0089196B">
          <w:rPr>
            <w:sz w:val="24"/>
            <w:szCs w:val="24"/>
          </w:rPr>
          <w:t>XV века</w:t>
        </w:r>
      </w:hyperlink>
      <w:r w:rsidR="00E55574" w:rsidRPr="0089196B">
        <w:rPr>
          <w:sz w:val="24"/>
          <w:szCs w:val="24"/>
        </w:rPr>
        <w:t xml:space="preserve">. В Европе их и называли </w:t>
      </w:r>
      <w:hyperlink r:id="rId10" w:tooltip="Рыцарь" w:history="1">
        <w:r w:rsidRPr="0089196B">
          <w:rPr>
            <w:sz w:val="24"/>
            <w:szCs w:val="24"/>
          </w:rPr>
          <w:t>рыцарскими</w:t>
        </w:r>
      </w:hyperlink>
      <w:r w:rsidR="00E55574" w:rsidRPr="0089196B">
        <w:rPr>
          <w:sz w:val="24"/>
          <w:szCs w:val="24"/>
        </w:rPr>
        <w:t xml:space="preserve"> или кавалерийскими </w:t>
      </w:r>
      <w:r w:rsidRPr="0089196B">
        <w:rPr>
          <w:sz w:val="24"/>
          <w:szCs w:val="24"/>
        </w:rPr>
        <w:t xml:space="preserve">молотами. Короткие древки часто были полностью из железа и снабжались рукояткой, рассчитанной для одной или двух рук. </w:t>
      </w:r>
      <w:r w:rsidR="00E55574" w:rsidRPr="0089196B">
        <w:rPr>
          <w:sz w:val="24"/>
          <w:szCs w:val="24"/>
        </w:rPr>
        <w:t>Молот</w:t>
      </w:r>
      <w:r w:rsidRPr="0089196B">
        <w:rPr>
          <w:sz w:val="24"/>
          <w:szCs w:val="24"/>
        </w:rPr>
        <w:t xml:space="preserve"> мог иметь различную ударную поверхность: гладкую, шипастую, пирамидальную, конусную, с какой-либо фигуркой или монограммой.</w:t>
      </w:r>
    </w:p>
    <w:p w:rsidR="004B2853" w:rsidRPr="0089196B" w:rsidRDefault="004B2853" w:rsidP="00685A24">
      <w:pPr>
        <w:spacing w:after="0" w:line="240" w:lineRule="auto"/>
        <w:jc w:val="both"/>
        <w:rPr>
          <w:color w:val="FF0000"/>
          <w:sz w:val="24"/>
          <w:szCs w:val="24"/>
        </w:rPr>
      </w:pPr>
      <w:r w:rsidRPr="0089196B">
        <w:rPr>
          <w:sz w:val="24"/>
          <w:szCs w:val="24"/>
        </w:rPr>
        <w:t xml:space="preserve">Широкое применение молотов, особенно у всадников, началось в XIII в. с распространением доспехов. В XIV—XVI вв., с введением </w:t>
      </w:r>
      <w:hyperlink r:id="rId11" w:tooltip="Латы" w:history="1">
        <w:r w:rsidRPr="0089196B">
          <w:rPr>
            <w:sz w:val="24"/>
            <w:szCs w:val="24"/>
          </w:rPr>
          <w:t>лат</w:t>
        </w:r>
      </w:hyperlink>
      <w:r w:rsidRPr="0089196B">
        <w:rPr>
          <w:sz w:val="24"/>
          <w:szCs w:val="24"/>
        </w:rPr>
        <w:t>, против которых другое оружие ближнего боя оказывалось малоэффективным, стали широко использовались разнообразные варианты боевых молотов.</w:t>
      </w:r>
      <w:r w:rsidRPr="0089196B">
        <w:rPr>
          <w:color w:val="FF0000"/>
          <w:sz w:val="24"/>
          <w:szCs w:val="24"/>
        </w:rPr>
        <w:t xml:space="preserve"> </w:t>
      </w:r>
    </w:p>
    <w:p w:rsidR="004B2853" w:rsidRPr="0089196B" w:rsidRDefault="002C1F1A" w:rsidP="00685A2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196B">
        <w:rPr>
          <w:sz w:val="24"/>
          <w:szCs w:val="24"/>
        </w:rPr>
        <w:t>Длиннодревковые</w:t>
      </w:r>
      <w:proofErr w:type="spellEnd"/>
      <w:r w:rsidRPr="0089196B">
        <w:rPr>
          <w:sz w:val="24"/>
          <w:szCs w:val="24"/>
        </w:rPr>
        <w:t xml:space="preserve"> молоты завоевали широкую популярность с середины XIV в. Эти молоты могут иметь длинные</w:t>
      </w:r>
      <w:r w:rsidR="00E55574" w:rsidRPr="0089196B">
        <w:rPr>
          <w:sz w:val="24"/>
          <w:szCs w:val="24"/>
        </w:rPr>
        <w:t xml:space="preserve"> </w:t>
      </w:r>
      <w:r w:rsidRPr="0089196B">
        <w:rPr>
          <w:sz w:val="24"/>
          <w:szCs w:val="24"/>
        </w:rPr>
        <w:t>рукоятки</w:t>
      </w:r>
      <w:r w:rsidR="00E55574" w:rsidRPr="0089196B">
        <w:rPr>
          <w:sz w:val="24"/>
          <w:szCs w:val="24"/>
        </w:rPr>
        <w:t xml:space="preserve"> (1,2-2 м)</w:t>
      </w:r>
      <w:r w:rsidRPr="0089196B">
        <w:rPr>
          <w:sz w:val="24"/>
          <w:szCs w:val="24"/>
        </w:rPr>
        <w:t xml:space="preserve">. Часто молоты сверху имели ещё и остриё — копьё или пику. Молоток дополнял не всегда клюв, но </w:t>
      </w:r>
      <w:r w:rsidR="00132ABD" w:rsidRPr="0089196B">
        <w:rPr>
          <w:sz w:val="24"/>
          <w:szCs w:val="24"/>
        </w:rPr>
        <w:t>иногда</w:t>
      </w:r>
      <w:r w:rsidR="00382437">
        <w:rPr>
          <w:sz w:val="24"/>
          <w:szCs w:val="24"/>
        </w:rPr>
        <w:t xml:space="preserve"> топор</w:t>
      </w:r>
      <w:r w:rsidRPr="0089196B">
        <w:rPr>
          <w:sz w:val="24"/>
          <w:szCs w:val="24"/>
        </w:rPr>
        <w:t xml:space="preserve"> </w:t>
      </w:r>
      <w:r w:rsidR="00E55574" w:rsidRPr="0089196B">
        <w:rPr>
          <w:sz w:val="24"/>
          <w:szCs w:val="24"/>
        </w:rPr>
        <w:t>(</w:t>
      </w:r>
      <w:r w:rsidR="00382437">
        <w:rPr>
          <w:sz w:val="24"/>
          <w:szCs w:val="24"/>
        </w:rPr>
        <w:t>э</w:t>
      </w:r>
      <w:r w:rsidRPr="0089196B">
        <w:rPr>
          <w:sz w:val="24"/>
          <w:szCs w:val="24"/>
        </w:rPr>
        <w:t>то оружие ещё называют </w:t>
      </w:r>
      <w:proofErr w:type="spellStart"/>
      <w:r w:rsidRPr="0089196B">
        <w:rPr>
          <w:sz w:val="24"/>
          <w:szCs w:val="24"/>
        </w:rPr>
        <w:fldChar w:fldCharType="begin"/>
      </w:r>
      <w:r w:rsidRPr="0089196B">
        <w:rPr>
          <w:sz w:val="24"/>
          <w:szCs w:val="24"/>
        </w:rPr>
        <w:instrText xml:space="preserve"> HYPERLINK "https://ru.wikipedia.org/wiki/%D0%9F%D0%BE%D0%BB%D1%8D%D0%BA%D1%81" \o "Полэкс" </w:instrText>
      </w:r>
      <w:r w:rsidRPr="0089196B">
        <w:rPr>
          <w:sz w:val="24"/>
          <w:szCs w:val="24"/>
        </w:rPr>
        <w:fldChar w:fldCharType="separate"/>
      </w:r>
      <w:r w:rsidRPr="0089196B">
        <w:rPr>
          <w:sz w:val="24"/>
          <w:szCs w:val="24"/>
        </w:rPr>
        <w:t>полэкс</w:t>
      </w:r>
      <w:proofErr w:type="spellEnd"/>
      <w:r w:rsidRPr="0089196B">
        <w:rPr>
          <w:sz w:val="24"/>
          <w:szCs w:val="24"/>
        </w:rPr>
        <w:fldChar w:fldCharType="end"/>
      </w:r>
      <w:r w:rsidR="00E55574" w:rsidRPr="0089196B">
        <w:rPr>
          <w:sz w:val="24"/>
          <w:szCs w:val="24"/>
        </w:rPr>
        <w:t>)</w:t>
      </w:r>
      <w:r w:rsidRPr="0089196B">
        <w:rPr>
          <w:sz w:val="24"/>
          <w:szCs w:val="24"/>
        </w:rPr>
        <w:t>.</w:t>
      </w:r>
      <w:r w:rsidR="004B2853" w:rsidRPr="0089196B">
        <w:rPr>
          <w:sz w:val="24"/>
          <w:szCs w:val="24"/>
        </w:rPr>
        <w:t xml:space="preserve"> </w:t>
      </w:r>
    </w:p>
    <w:p w:rsidR="0058043B" w:rsidRPr="0089196B" w:rsidRDefault="004B2853" w:rsidP="00685A24">
      <w:pPr>
        <w:spacing w:after="0" w:line="240" w:lineRule="auto"/>
        <w:jc w:val="both"/>
        <w:rPr>
          <w:sz w:val="24"/>
          <w:szCs w:val="24"/>
        </w:rPr>
      </w:pPr>
      <w:r w:rsidRPr="0089196B">
        <w:rPr>
          <w:sz w:val="24"/>
          <w:szCs w:val="24"/>
        </w:rPr>
        <w:t>И</w:t>
      </w:r>
      <w:r w:rsidR="00132ABD" w:rsidRPr="0089196B">
        <w:rPr>
          <w:sz w:val="24"/>
          <w:szCs w:val="24"/>
        </w:rPr>
        <w:t>ногда использовались обычные железные кузнечные молоты на длинной рукоятке, которыми, подобно булаве, наносились оглушающие, проламывающие или деформирующие </w:t>
      </w:r>
      <w:hyperlink r:id="rId12" w:tooltip="Доспехи" w:history="1">
        <w:r w:rsidR="00132ABD" w:rsidRPr="0089196B">
          <w:rPr>
            <w:sz w:val="24"/>
            <w:szCs w:val="24"/>
          </w:rPr>
          <w:t>доспехи</w:t>
        </w:r>
      </w:hyperlink>
      <w:r w:rsidR="00132ABD" w:rsidRPr="0089196B">
        <w:rPr>
          <w:sz w:val="24"/>
          <w:szCs w:val="24"/>
        </w:rPr>
        <w:t xml:space="preserve"> удары. </w:t>
      </w:r>
    </w:p>
    <w:p w:rsidR="0089196B" w:rsidRDefault="0089196B" w:rsidP="0089196B">
      <w:pPr>
        <w:spacing w:after="0" w:line="240" w:lineRule="auto"/>
        <w:jc w:val="center"/>
        <w:rPr>
          <w:b/>
          <w:color w:val="C00000"/>
          <w:sz w:val="28"/>
        </w:rPr>
      </w:pPr>
    </w:p>
    <w:p w:rsidR="0089196B" w:rsidRDefault="0089196B" w:rsidP="0089196B">
      <w:pPr>
        <w:spacing w:after="0" w:line="240" w:lineRule="auto"/>
        <w:jc w:val="center"/>
        <w:rPr>
          <w:b/>
          <w:color w:val="C00000"/>
          <w:sz w:val="28"/>
        </w:rPr>
      </w:pPr>
    </w:p>
    <w:p w:rsidR="003720E1" w:rsidRDefault="003720E1" w:rsidP="0089196B">
      <w:pPr>
        <w:spacing w:after="0" w:line="240" w:lineRule="auto"/>
        <w:jc w:val="center"/>
        <w:rPr>
          <w:b/>
          <w:color w:val="C00000"/>
          <w:sz w:val="28"/>
        </w:rPr>
      </w:pPr>
    </w:p>
    <w:p w:rsidR="003720E1" w:rsidRDefault="003720E1" w:rsidP="0089196B">
      <w:pPr>
        <w:spacing w:after="0" w:line="240" w:lineRule="auto"/>
        <w:jc w:val="center"/>
        <w:rPr>
          <w:b/>
          <w:color w:val="C00000"/>
          <w:sz w:val="28"/>
        </w:rPr>
      </w:pPr>
    </w:p>
    <w:p w:rsidR="0089196B" w:rsidRDefault="0089196B" w:rsidP="0089196B">
      <w:pPr>
        <w:spacing w:after="0" w:line="240" w:lineRule="auto"/>
        <w:jc w:val="center"/>
        <w:rPr>
          <w:b/>
          <w:color w:val="C00000"/>
          <w:sz w:val="28"/>
        </w:rPr>
      </w:pPr>
    </w:p>
    <w:p w:rsidR="00685A24" w:rsidRPr="0089196B" w:rsidRDefault="0089196B" w:rsidP="0089196B">
      <w:pPr>
        <w:spacing w:after="0" w:line="240" w:lineRule="auto"/>
        <w:jc w:val="center"/>
        <w:rPr>
          <w:b/>
          <w:color w:val="C00000"/>
          <w:sz w:val="28"/>
        </w:rPr>
      </w:pPr>
      <w:r w:rsidRPr="0089196B">
        <w:rPr>
          <w:b/>
          <w:color w:val="C00000"/>
          <w:sz w:val="28"/>
        </w:rPr>
        <w:t>ВАРХАММЕР</w:t>
      </w:r>
    </w:p>
    <w:p w:rsidR="00685A24" w:rsidRDefault="00CE5DD5" w:rsidP="00AD37DE">
      <w:pPr>
        <w:spacing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C33764C" wp14:editId="6D4E0D82">
            <wp:simplePos x="0" y="0"/>
            <wp:positionH relativeFrom="column">
              <wp:posOffset>6985</wp:posOffset>
            </wp:positionH>
            <wp:positionV relativeFrom="paragraph">
              <wp:posOffset>63500</wp:posOffset>
            </wp:positionV>
            <wp:extent cx="2962910" cy="2222500"/>
            <wp:effectExtent l="0" t="0" r="8890" b="6350"/>
            <wp:wrapThrough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hrough>
            <wp:docPr id="1" name="Рисунок 1" descr="D:\Documents\Проект оружие\Картинки\IMG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оект оружие\Картинки\IMG_18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1A">
        <w:rPr>
          <w:sz w:val="28"/>
        </w:rPr>
        <w:t xml:space="preserve">Наш </w:t>
      </w:r>
      <w:r w:rsidR="001E5489">
        <w:rPr>
          <w:sz w:val="28"/>
        </w:rPr>
        <w:t xml:space="preserve">всеразрушающий </w:t>
      </w:r>
      <w:r w:rsidR="002C1F1A">
        <w:rPr>
          <w:sz w:val="28"/>
        </w:rPr>
        <w:t>молот</w:t>
      </w:r>
      <w:r w:rsidR="00685A24">
        <w:rPr>
          <w:sz w:val="28"/>
        </w:rPr>
        <w:t>, по форме</w:t>
      </w:r>
      <w:r w:rsidR="0058043B">
        <w:rPr>
          <w:sz w:val="28"/>
        </w:rPr>
        <w:t xml:space="preserve"> напоминающий </w:t>
      </w:r>
      <w:hyperlink r:id="rId14" w:tooltip="Мьёлльнир" w:history="1">
        <w:proofErr w:type="spellStart"/>
        <w:r w:rsidR="0058043B" w:rsidRPr="002C1F1A">
          <w:rPr>
            <w:sz w:val="28"/>
          </w:rPr>
          <w:t>Мьёлльнир</w:t>
        </w:r>
        <w:proofErr w:type="spellEnd"/>
      </w:hyperlink>
      <w:r w:rsidR="0058043B">
        <w:rPr>
          <w:sz w:val="28"/>
        </w:rPr>
        <w:t>,</w:t>
      </w:r>
      <w:r w:rsidR="002C1F1A">
        <w:rPr>
          <w:sz w:val="28"/>
        </w:rPr>
        <w:t xml:space="preserve"> представляет собой вариант скорее </w:t>
      </w:r>
      <w:proofErr w:type="spellStart"/>
      <w:r w:rsidR="002C1F1A">
        <w:rPr>
          <w:sz w:val="28"/>
        </w:rPr>
        <w:t>фэнте</w:t>
      </w:r>
      <w:r w:rsidR="0058043B">
        <w:rPr>
          <w:sz w:val="28"/>
        </w:rPr>
        <w:t>зийного</w:t>
      </w:r>
      <w:proofErr w:type="spellEnd"/>
      <w:r w:rsidR="0058043B">
        <w:rPr>
          <w:sz w:val="28"/>
        </w:rPr>
        <w:t xml:space="preserve"> молота </w:t>
      </w:r>
      <w:proofErr w:type="spellStart"/>
      <w:r w:rsidR="0058043B">
        <w:rPr>
          <w:sz w:val="28"/>
        </w:rPr>
        <w:t>дварфов</w:t>
      </w:r>
      <w:proofErr w:type="spellEnd"/>
      <w:r w:rsidR="0058043B">
        <w:rPr>
          <w:sz w:val="28"/>
        </w:rPr>
        <w:t xml:space="preserve">, или так, возможно, </w:t>
      </w:r>
      <w:r w:rsidR="002C1F1A">
        <w:rPr>
          <w:sz w:val="28"/>
        </w:rPr>
        <w:t xml:space="preserve">выглядели «кузнечные» варианты боевых молотов. Длина нашего молота </w:t>
      </w:r>
      <w:r w:rsidR="001C6D02">
        <w:rPr>
          <w:sz w:val="28"/>
        </w:rPr>
        <w:t>–</w:t>
      </w:r>
      <w:r w:rsidR="002C1F1A">
        <w:rPr>
          <w:sz w:val="28"/>
        </w:rPr>
        <w:t xml:space="preserve"> </w:t>
      </w:r>
      <w:r w:rsidR="001C6D02">
        <w:rPr>
          <w:sz w:val="28"/>
        </w:rPr>
        <w:t>примерно 1 м, включая набалдашник. Размеры набалдашника примерно 16</w:t>
      </w:r>
      <w:r w:rsidR="001E5489">
        <w:rPr>
          <w:sz w:val="28"/>
        </w:rPr>
        <w:t>:16:30</w:t>
      </w:r>
      <w:r w:rsidR="001C6D02">
        <w:rPr>
          <w:sz w:val="28"/>
        </w:rPr>
        <w:t>.</w:t>
      </w:r>
    </w:p>
    <w:p w:rsidR="00685A24" w:rsidRDefault="001C6D02" w:rsidP="00AD37D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В Средневековье боевые молоты </w:t>
      </w:r>
      <w:r w:rsidR="00E00E02">
        <w:rPr>
          <w:sz w:val="28"/>
        </w:rPr>
        <w:t xml:space="preserve">использовались в основном против доспехов, но на </w:t>
      </w:r>
      <w:r w:rsidR="00E00E02" w:rsidRPr="002A0577">
        <w:rPr>
          <w:sz w:val="28"/>
        </w:rPr>
        <w:t xml:space="preserve">Гимназическом Рыцарском турнире они отсутствуют, поэтому </w:t>
      </w:r>
      <w:proofErr w:type="spellStart"/>
      <w:r w:rsidR="002A0577">
        <w:rPr>
          <w:sz w:val="28"/>
        </w:rPr>
        <w:t>вархаммер</w:t>
      </w:r>
      <w:proofErr w:type="spellEnd"/>
      <w:r w:rsidR="00E00E02" w:rsidRPr="002A0577">
        <w:rPr>
          <w:sz w:val="28"/>
        </w:rPr>
        <w:t xml:space="preserve"> просто используется как оружие</w:t>
      </w:r>
      <w:r w:rsidR="002A0577" w:rsidRPr="002A0577">
        <w:rPr>
          <w:sz w:val="28"/>
        </w:rPr>
        <w:t>, наносящее урон при контакте</w:t>
      </w:r>
      <w:r w:rsidR="002A0577">
        <w:rPr>
          <w:sz w:val="28"/>
        </w:rPr>
        <w:t>, позволяющее лишить противника равновесия</w:t>
      </w:r>
      <w:r w:rsidR="00E00E02" w:rsidRPr="002A0577">
        <w:rPr>
          <w:sz w:val="28"/>
        </w:rPr>
        <w:t>.</w:t>
      </w:r>
      <w:r w:rsidR="002A0577">
        <w:rPr>
          <w:sz w:val="28"/>
        </w:rPr>
        <w:t xml:space="preserve"> Также за счет размеров преимуществом Всеразрушающего молота являет</w:t>
      </w:r>
      <w:r w:rsidR="0089196B">
        <w:rPr>
          <w:sz w:val="28"/>
        </w:rPr>
        <w:t>ся возможность битвы с нескольк</w:t>
      </w:r>
      <w:r w:rsidR="002A0577">
        <w:rPr>
          <w:sz w:val="28"/>
        </w:rPr>
        <w:t>ими противниками.</w:t>
      </w:r>
    </w:p>
    <w:p w:rsidR="00E00E02" w:rsidRPr="00AD37DE" w:rsidRDefault="00685A24" w:rsidP="00CE5DD5">
      <w:pPr>
        <w:spacing w:line="240" w:lineRule="auto"/>
        <w:jc w:val="both"/>
        <w:rPr>
          <w:sz w:val="28"/>
        </w:rPr>
      </w:pPr>
      <w:r w:rsidRPr="002969F3">
        <w:rPr>
          <w:sz w:val="28"/>
        </w:rPr>
        <w:t>Молотом удары наносятся только квадратной стороной</w:t>
      </w:r>
      <w:r w:rsidR="00BF5B1A" w:rsidRPr="002969F3">
        <w:rPr>
          <w:sz w:val="28"/>
        </w:rPr>
        <w:t xml:space="preserve"> с целью безопасности для противника</w:t>
      </w:r>
      <w:r w:rsidRPr="002969F3">
        <w:rPr>
          <w:sz w:val="28"/>
        </w:rPr>
        <w:t>.</w:t>
      </w:r>
      <w:r w:rsidR="002969F3" w:rsidRPr="002969F3">
        <w:rPr>
          <w:sz w:val="28"/>
        </w:rPr>
        <w:t xml:space="preserve"> </w:t>
      </w:r>
      <w:r w:rsidR="002969F3">
        <w:rPr>
          <w:sz w:val="28"/>
        </w:rPr>
        <w:t xml:space="preserve">Удар </w:t>
      </w:r>
      <w:proofErr w:type="spellStart"/>
      <w:r w:rsidR="002969F3">
        <w:rPr>
          <w:sz w:val="28"/>
        </w:rPr>
        <w:t>вархаммером</w:t>
      </w:r>
      <w:proofErr w:type="spellEnd"/>
      <w:r w:rsidR="002969F3" w:rsidRPr="002969F3">
        <w:rPr>
          <w:sz w:val="28"/>
        </w:rPr>
        <w:t xml:space="preserve"> не наносится в прыжке, прыгая труднее рассчитать силу удара.</w:t>
      </w:r>
    </w:p>
    <w:sectPr w:rsidR="00E00E02" w:rsidRPr="00AD37DE" w:rsidSect="00382437">
      <w:pgSz w:w="11906" w:h="16838"/>
      <w:pgMar w:top="28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747"/>
    <w:multiLevelType w:val="hybridMultilevel"/>
    <w:tmpl w:val="502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7030B"/>
    <w:multiLevelType w:val="hybridMultilevel"/>
    <w:tmpl w:val="BB50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5"/>
    <w:rsid w:val="000354E7"/>
    <w:rsid w:val="000D015B"/>
    <w:rsid w:val="00132ABD"/>
    <w:rsid w:val="001C6D02"/>
    <w:rsid w:val="001E5489"/>
    <w:rsid w:val="002969F3"/>
    <w:rsid w:val="002A0577"/>
    <w:rsid w:val="002C1F1A"/>
    <w:rsid w:val="003720E1"/>
    <w:rsid w:val="00382437"/>
    <w:rsid w:val="004B2853"/>
    <w:rsid w:val="00534E39"/>
    <w:rsid w:val="00556F9A"/>
    <w:rsid w:val="0058043B"/>
    <w:rsid w:val="00581BAD"/>
    <w:rsid w:val="005E7469"/>
    <w:rsid w:val="00623BB5"/>
    <w:rsid w:val="00685A24"/>
    <w:rsid w:val="0089196B"/>
    <w:rsid w:val="00AD37DE"/>
    <w:rsid w:val="00BF5B1A"/>
    <w:rsid w:val="00CE5DD5"/>
    <w:rsid w:val="00D24F52"/>
    <w:rsid w:val="00E00E02"/>
    <w:rsid w:val="00E55574"/>
    <w:rsid w:val="00E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_%D0%B2%D0%B5%D0%BA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E%D1%80_(%D0%BC%D0%B8%D1%84%D0%BE%D0%BB%D0%BE%D0%B3%D0%B8%D1%8F)" TargetMode="External"/><Relationship Id="rId12" Type="http://schemas.openxmlformats.org/officeDocument/2006/relationships/hyperlink" Target="https://ru.wikipedia.org/wiki/%D0%94%D0%BE%D1%81%D0%BF%D0%B5%D1%85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B%D0%B0%D1%82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1%8B%D1%86%D0%B0%D1%80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V_%D0%B2%D0%B5%D0%BA" TargetMode="External"/><Relationship Id="rId14" Type="http://schemas.openxmlformats.org/officeDocument/2006/relationships/hyperlink" Target="https://ru.wikipedia.org/wiki/%D0%9C%D1%8C%D1%91%D0%BB%D0%BB%D1%8C%D0%BD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20</cp:revision>
  <dcterms:created xsi:type="dcterms:W3CDTF">2018-11-14T08:06:00Z</dcterms:created>
  <dcterms:modified xsi:type="dcterms:W3CDTF">2018-12-13T16:42:00Z</dcterms:modified>
</cp:coreProperties>
</file>