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A2" w:rsidRPr="00A718A2" w:rsidRDefault="00A718A2" w:rsidP="00A718A2">
      <w:pPr>
        <w:ind w:firstLine="708"/>
        <w:jc w:val="right"/>
        <w:rPr>
          <w:rFonts w:ascii="Cambria" w:hAnsi="Cambria" w:cs="Cambria"/>
          <w:b/>
          <w:i/>
          <w:color w:val="000000" w:themeColor="text1"/>
          <w:sz w:val="24"/>
          <w:szCs w:val="24"/>
        </w:rPr>
      </w:pPr>
      <w:r w:rsidRPr="00A718A2">
        <w:rPr>
          <w:rFonts w:ascii="Cambria" w:hAnsi="Cambria" w:cs="Cambria"/>
          <w:b/>
          <w:i/>
          <w:color w:val="000000" w:themeColor="text1"/>
          <w:sz w:val="24"/>
          <w:szCs w:val="24"/>
        </w:rPr>
        <w:t>Приложение 1</w:t>
      </w:r>
    </w:p>
    <w:p w:rsidR="0093543F" w:rsidRPr="00A718A2" w:rsidRDefault="000A3615" w:rsidP="0093543F">
      <w:pPr>
        <w:ind w:firstLine="708"/>
        <w:jc w:val="center"/>
        <w:rPr>
          <w:rFonts w:ascii="Cambria" w:hAnsi="Cambria" w:cs="Cambria"/>
          <w:b/>
          <w:i/>
          <w:color w:val="000000" w:themeColor="text1"/>
          <w:sz w:val="28"/>
          <w:szCs w:val="28"/>
        </w:rPr>
      </w:pPr>
      <w:r w:rsidRPr="00A718A2">
        <w:rPr>
          <w:rFonts w:ascii="Cambria" w:hAnsi="Cambria" w:cs="Cambria"/>
          <w:b/>
          <w:i/>
          <w:color w:val="000000" w:themeColor="text1"/>
          <w:sz w:val="28"/>
          <w:szCs w:val="28"/>
        </w:rPr>
        <w:t>Инструкция для игроков, участвующих в игре «</w:t>
      </w:r>
      <w:proofErr w:type="spellStart"/>
      <w:r w:rsidR="0093543F" w:rsidRPr="00A718A2">
        <w:rPr>
          <w:rFonts w:ascii="Cambria" w:hAnsi="Cambria" w:cs="Cambria"/>
          <w:b/>
          <w:i/>
          <w:color w:val="000000" w:themeColor="text1"/>
          <w:sz w:val="28"/>
          <w:szCs w:val="28"/>
        </w:rPr>
        <w:t>Сказкополия</w:t>
      </w:r>
      <w:proofErr w:type="spellEnd"/>
      <w:r w:rsidRPr="00A718A2">
        <w:rPr>
          <w:rFonts w:ascii="Cambria" w:hAnsi="Cambria" w:cs="Cambria"/>
          <w:b/>
          <w:i/>
          <w:color w:val="000000" w:themeColor="text1"/>
          <w:sz w:val="28"/>
          <w:szCs w:val="28"/>
        </w:rPr>
        <w:t>»</w:t>
      </w:r>
    </w:p>
    <w:p w:rsidR="000A3615" w:rsidRPr="00A718A2" w:rsidRDefault="000A3615" w:rsidP="0093543F">
      <w:pPr>
        <w:ind w:firstLine="708"/>
        <w:jc w:val="center"/>
        <w:rPr>
          <w:rFonts w:ascii="Cambria" w:hAnsi="Cambria" w:cs="Cambria"/>
          <w:b/>
          <w:i/>
          <w:color w:val="000000" w:themeColor="text1"/>
          <w:sz w:val="28"/>
          <w:szCs w:val="28"/>
        </w:rPr>
      </w:pPr>
      <w:r w:rsidRPr="00A718A2">
        <w:rPr>
          <w:rFonts w:ascii="Cambria" w:hAnsi="Cambria" w:cs="Cambria"/>
          <w:b/>
          <w:i/>
          <w:color w:val="000000" w:themeColor="text1"/>
          <w:sz w:val="28"/>
          <w:szCs w:val="28"/>
        </w:rPr>
        <w:t>Уважаемые игроки!</w:t>
      </w:r>
    </w:p>
    <w:p w:rsidR="000A3615" w:rsidRDefault="00AB4725" w:rsidP="003D7CAA">
      <w:pPr>
        <w:ind w:firstLine="708"/>
        <w:jc w:val="both"/>
        <w:rPr>
          <w:rFonts w:ascii="Cambria" w:hAnsi="Cambria" w:cs="Cambria"/>
          <w:i/>
          <w:color w:val="000000" w:themeColor="text1"/>
          <w:sz w:val="28"/>
          <w:szCs w:val="28"/>
        </w:rPr>
      </w:pPr>
      <w:proofErr w:type="spellStart"/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Сказкополия</w:t>
      </w:r>
      <w:proofErr w:type="spellEnd"/>
      <w:r w:rsidR="000A3615">
        <w:rPr>
          <w:rFonts w:ascii="Cambria" w:hAnsi="Cambria" w:cs="Cambria"/>
          <w:i/>
          <w:color w:val="000000" w:themeColor="text1"/>
          <w:sz w:val="28"/>
          <w:szCs w:val="28"/>
        </w:rPr>
        <w:t xml:space="preserve"> – это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игра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которой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игроки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стремятся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увеличи</w:t>
      </w:r>
      <w:r w:rsidR="00A150CB">
        <w:rPr>
          <w:rFonts w:ascii="Cambria" w:hAnsi="Cambria" w:cs="Cambria"/>
          <w:i/>
          <w:color w:val="000000" w:themeColor="text1"/>
          <w:sz w:val="28"/>
          <w:szCs w:val="28"/>
        </w:rPr>
        <w:t>ть свои читательские умения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путем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покупки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и</w:t>
      </w:r>
      <w:r w:rsidR="00A150CB">
        <w:rPr>
          <w:rFonts w:ascii="Cambria" w:hAnsi="Cambria" w:cs="Cambria"/>
          <w:i/>
          <w:color w:val="000000" w:themeColor="text1"/>
          <w:sz w:val="28"/>
          <w:szCs w:val="28"/>
        </w:rPr>
        <w:t xml:space="preserve"> прочтения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книг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победителем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становитс</w:t>
      </w:r>
      <w:r w:rsidR="0002357D">
        <w:rPr>
          <w:rFonts w:ascii="Cambria" w:hAnsi="Cambria" w:cs="Cambria"/>
          <w:i/>
          <w:color w:val="000000" w:themeColor="text1"/>
          <w:sz w:val="28"/>
          <w:szCs w:val="28"/>
        </w:rPr>
        <w:t>я</w:t>
      </w:r>
      <w:r w:rsidR="00A150CB">
        <w:rPr>
          <w:rFonts w:ascii="Cambria" w:hAnsi="Cambria" w:cs="Cambria"/>
          <w:i/>
          <w:color w:val="000000" w:themeColor="text1"/>
          <w:sz w:val="28"/>
          <w:szCs w:val="28"/>
        </w:rPr>
        <w:t xml:space="preserve"> тот</w:t>
      </w:r>
      <w:r w:rsidR="0002357D">
        <w:rPr>
          <w:rFonts w:ascii="Cambria" w:hAnsi="Cambria" w:cs="Cambria"/>
          <w:i/>
          <w:color w:val="000000" w:themeColor="text1"/>
          <w:sz w:val="28"/>
          <w:szCs w:val="28"/>
        </w:rPr>
        <w:t>, кто набрал больше</w:t>
      </w:r>
      <w:r w:rsidR="00A150CB">
        <w:rPr>
          <w:rFonts w:ascii="Cambria" w:hAnsi="Cambria" w:cs="Cambria"/>
          <w:i/>
          <w:color w:val="000000" w:themeColor="text1"/>
          <w:sz w:val="28"/>
          <w:szCs w:val="28"/>
        </w:rPr>
        <w:t>е число читательских умений.</w:t>
      </w:r>
      <w:r w:rsidR="00C670F4">
        <w:rPr>
          <w:rFonts w:ascii="Cambria" w:hAnsi="Cambria" w:cs="Cambria"/>
          <w:i/>
          <w:color w:val="000000" w:themeColor="text1"/>
          <w:sz w:val="28"/>
          <w:szCs w:val="28"/>
        </w:rPr>
        <w:t xml:space="preserve"> </w:t>
      </w:r>
    </w:p>
    <w:p w:rsidR="000A3615" w:rsidRDefault="000A3615" w:rsidP="003D7CAA">
      <w:pPr>
        <w:ind w:firstLine="708"/>
        <w:jc w:val="both"/>
        <w:rPr>
          <w:rFonts w:ascii="Cambria" w:hAnsi="Cambria" w:cs="Cambria"/>
          <w:i/>
          <w:color w:val="000000" w:themeColor="text1"/>
          <w:sz w:val="28"/>
          <w:szCs w:val="28"/>
        </w:rPr>
      </w:pPr>
      <w:r>
        <w:rPr>
          <w:rFonts w:ascii="Cambria" w:hAnsi="Cambria" w:cs="Cambria"/>
          <w:i/>
          <w:color w:val="000000" w:themeColor="text1"/>
          <w:sz w:val="28"/>
          <w:szCs w:val="28"/>
        </w:rPr>
        <w:t>В самом начале игры и</w:t>
      </w:r>
      <w:r w:rsidR="00C670F4">
        <w:rPr>
          <w:rFonts w:ascii="Cambria" w:hAnsi="Cambria" w:cs="Cambria"/>
          <w:i/>
          <w:color w:val="000000" w:themeColor="text1"/>
          <w:sz w:val="28"/>
          <w:szCs w:val="28"/>
        </w:rPr>
        <w:t>гроки должны разделиться на четыре команды, выбрать название и капитана команды</w:t>
      </w:r>
      <w:r>
        <w:rPr>
          <w:rFonts w:ascii="Cambria" w:hAnsi="Cambria" w:cs="Cambria"/>
          <w:i/>
          <w:color w:val="000000" w:themeColor="text1"/>
          <w:sz w:val="28"/>
          <w:szCs w:val="28"/>
        </w:rPr>
        <w:t>, озвучить их ведущим-организаторам</w:t>
      </w:r>
      <w:r w:rsidR="00C670F4">
        <w:rPr>
          <w:rFonts w:ascii="Cambria" w:hAnsi="Cambria" w:cs="Cambria"/>
          <w:i/>
          <w:color w:val="000000" w:themeColor="text1"/>
          <w:sz w:val="28"/>
          <w:szCs w:val="28"/>
        </w:rPr>
        <w:t>.</w:t>
      </w:r>
      <w:r w:rsidR="000733D9">
        <w:rPr>
          <w:rFonts w:ascii="Cambria" w:hAnsi="Cambria" w:cs="Cambria"/>
          <w:i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Cambria"/>
          <w:i/>
          <w:color w:val="000000" w:themeColor="text1"/>
          <w:sz w:val="28"/>
          <w:szCs w:val="28"/>
        </w:rPr>
        <w:t xml:space="preserve">Каждой команде организаторами игры выдаётся сигнальная карточка (красная, жёлтая, синяя, зелёная – в зависимости от команды). </w:t>
      </w:r>
    </w:p>
    <w:p w:rsidR="003D7CAA" w:rsidRDefault="000733D9" w:rsidP="003D7CAA">
      <w:pPr>
        <w:ind w:firstLine="708"/>
        <w:jc w:val="both"/>
        <w:rPr>
          <w:i/>
          <w:color w:val="000000" w:themeColor="text1"/>
          <w:sz w:val="28"/>
          <w:szCs w:val="28"/>
        </w:rPr>
      </w:pPr>
      <w:r>
        <w:rPr>
          <w:rFonts w:ascii="Cambria" w:hAnsi="Cambria" w:cs="Cambria"/>
          <w:i/>
          <w:color w:val="000000" w:themeColor="text1"/>
          <w:sz w:val="28"/>
          <w:szCs w:val="28"/>
        </w:rPr>
        <w:t>Изначальное количество читательских умений, которые являются бал</w:t>
      </w:r>
      <w:r w:rsidR="0002357D">
        <w:rPr>
          <w:rFonts w:ascii="Cambria" w:hAnsi="Cambria" w:cs="Cambria"/>
          <w:i/>
          <w:color w:val="000000" w:themeColor="text1"/>
          <w:sz w:val="28"/>
          <w:szCs w:val="28"/>
        </w:rPr>
        <w:t>л</w:t>
      </w:r>
      <w:r>
        <w:rPr>
          <w:rFonts w:ascii="Cambria" w:hAnsi="Cambria" w:cs="Cambria"/>
          <w:i/>
          <w:color w:val="000000" w:themeColor="text1"/>
          <w:sz w:val="28"/>
          <w:szCs w:val="28"/>
        </w:rPr>
        <w:t xml:space="preserve">ами, у всех игроков </w:t>
      </w:r>
      <w:r w:rsidR="000A3615">
        <w:rPr>
          <w:rFonts w:ascii="Cambria" w:hAnsi="Cambria" w:cs="Cambria"/>
          <w:i/>
          <w:color w:val="000000" w:themeColor="text1"/>
          <w:sz w:val="28"/>
          <w:szCs w:val="28"/>
        </w:rPr>
        <w:t>равно «нулю</w:t>
      </w:r>
      <w:r w:rsidR="0002357D">
        <w:rPr>
          <w:rFonts w:ascii="Cambria" w:hAnsi="Cambria" w:cs="Cambria"/>
          <w:i/>
          <w:color w:val="000000" w:themeColor="text1"/>
          <w:sz w:val="28"/>
          <w:szCs w:val="28"/>
        </w:rPr>
        <w:t>».</w:t>
      </w:r>
      <w:r w:rsidR="00AB4725"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</w:p>
    <w:p w:rsidR="002415FE" w:rsidRDefault="00AB4725" w:rsidP="003D7CAA">
      <w:pPr>
        <w:ind w:firstLine="708"/>
        <w:jc w:val="both"/>
        <w:rPr>
          <w:rFonts w:ascii="Cambria" w:hAnsi="Cambria" w:cs="Cambria"/>
          <w:i/>
          <w:color w:val="000000" w:themeColor="text1"/>
          <w:sz w:val="28"/>
          <w:szCs w:val="28"/>
        </w:rPr>
      </w:pP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Бросайте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кубик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начиная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с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поля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«ВПЕРЕД»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перемещайте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вашу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фишку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доске</w:t>
      </w:r>
      <w:r w:rsidR="002415FE">
        <w:rPr>
          <w:rFonts w:ascii="Cambria" w:hAnsi="Cambria" w:cs="Cambria"/>
          <w:i/>
          <w:color w:val="000000" w:themeColor="text1"/>
          <w:sz w:val="28"/>
          <w:szCs w:val="28"/>
        </w:rPr>
        <w:t>.</w:t>
      </w:r>
      <w:r w:rsidR="00C670F4">
        <w:rPr>
          <w:rFonts w:ascii="Cambria" w:hAnsi="Cambria" w:cs="Cambria"/>
          <w:i/>
          <w:color w:val="000000" w:themeColor="text1"/>
          <w:sz w:val="28"/>
          <w:szCs w:val="28"/>
        </w:rPr>
        <w:t xml:space="preserve"> Последовательность передвижения фишек определяется </w:t>
      </w:r>
      <w:proofErr w:type="spellStart"/>
      <w:r w:rsidR="00C670F4">
        <w:rPr>
          <w:rFonts w:ascii="Cambria" w:hAnsi="Cambria" w:cs="Cambria"/>
          <w:i/>
          <w:color w:val="000000" w:themeColor="text1"/>
          <w:sz w:val="28"/>
          <w:szCs w:val="28"/>
        </w:rPr>
        <w:t>рандомно</w:t>
      </w:r>
      <w:proofErr w:type="spellEnd"/>
      <w:r w:rsidR="000A3615">
        <w:rPr>
          <w:rFonts w:ascii="Cambria" w:hAnsi="Cambria" w:cs="Cambria"/>
          <w:i/>
          <w:color w:val="000000" w:themeColor="text1"/>
          <w:sz w:val="28"/>
          <w:szCs w:val="28"/>
        </w:rPr>
        <w:t xml:space="preserve"> (</w:t>
      </w:r>
      <w:r w:rsidR="00416EB6">
        <w:rPr>
          <w:rFonts w:ascii="Cambria" w:hAnsi="Cambria" w:cs="Cambria"/>
          <w:i/>
          <w:color w:val="000000" w:themeColor="text1"/>
          <w:sz w:val="28"/>
          <w:szCs w:val="28"/>
        </w:rPr>
        <w:t>по случайному</w:t>
      </w:r>
      <w:r w:rsidR="000A3615">
        <w:rPr>
          <w:rFonts w:ascii="Cambria" w:hAnsi="Cambria" w:cs="Cambria"/>
          <w:i/>
          <w:color w:val="000000" w:themeColor="text1"/>
          <w:sz w:val="28"/>
          <w:szCs w:val="28"/>
        </w:rPr>
        <w:t xml:space="preserve"> выбор</w:t>
      </w:r>
      <w:r w:rsidR="00416EB6">
        <w:rPr>
          <w:rFonts w:ascii="Cambria" w:hAnsi="Cambria" w:cs="Cambria"/>
          <w:i/>
          <w:color w:val="000000" w:themeColor="text1"/>
          <w:sz w:val="28"/>
          <w:szCs w:val="28"/>
        </w:rPr>
        <w:t>у</w:t>
      </w:r>
      <w:r w:rsidR="000A3615">
        <w:rPr>
          <w:rFonts w:ascii="Cambria" w:hAnsi="Cambria" w:cs="Cambria"/>
          <w:i/>
          <w:color w:val="000000" w:themeColor="text1"/>
          <w:sz w:val="28"/>
          <w:szCs w:val="28"/>
        </w:rPr>
        <w:t xml:space="preserve"> ведущих-организаторов)</w:t>
      </w:r>
      <w:r w:rsidR="00C670F4">
        <w:rPr>
          <w:rFonts w:ascii="Cambria" w:hAnsi="Cambria" w:cs="Cambria"/>
          <w:i/>
          <w:color w:val="000000" w:themeColor="text1"/>
          <w:sz w:val="28"/>
          <w:szCs w:val="28"/>
        </w:rPr>
        <w:t>.</w:t>
      </w:r>
    </w:p>
    <w:p w:rsidR="000A3615" w:rsidRDefault="00B678E9" w:rsidP="003D7CAA">
      <w:pPr>
        <w:ind w:firstLine="708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Чтобы увеличить количество</w:t>
      </w:r>
      <w:r w:rsidR="00F7113A">
        <w:rPr>
          <w:i/>
          <w:color w:val="000000" w:themeColor="text1"/>
          <w:sz w:val="28"/>
          <w:szCs w:val="28"/>
        </w:rPr>
        <w:t xml:space="preserve"> баллов (читательских умений)</w:t>
      </w:r>
      <w:r>
        <w:rPr>
          <w:i/>
          <w:color w:val="000000" w:themeColor="text1"/>
          <w:sz w:val="28"/>
          <w:szCs w:val="28"/>
        </w:rPr>
        <w:t>, Вам надо правильно отвечать на вопросы из стоп</w:t>
      </w:r>
      <w:r w:rsidR="0002357D">
        <w:rPr>
          <w:i/>
          <w:color w:val="000000" w:themeColor="text1"/>
          <w:sz w:val="28"/>
          <w:szCs w:val="28"/>
        </w:rPr>
        <w:t>ок</w:t>
      </w:r>
      <w:r>
        <w:rPr>
          <w:i/>
          <w:color w:val="000000" w:themeColor="text1"/>
          <w:sz w:val="28"/>
          <w:szCs w:val="28"/>
        </w:rPr>
        <w:t xml:space="preserve"> </w:t>
      </w:r>
      <w:r w:rsidR="000A3615">
        <w:rPr>
          <w:i/>
          <w:color w:val="000000" w:themeColor="text1"/>
          <w:sz w:val="28"/>
          <w:szCs w:val="28"/>
        </w:rPr>
        <w:t>заданий «</w:t>
      </w:r>
      <w:r>
        <w:rPr>
          <w:i/>
          <w:color w:val="000000" w:themeColor="text1"/>
          <w:sz w:val="28"/>
          <w:szCs w:val="28"/>
        </w:rPr>
        <w:t>Шанс</w:t>
      </w:r>
      <w:r w:rsidR="000A3615">
        <w:rPr>
          <w:i/>
          <w:color w:val="000000" w:themeColor="text1"/>
          <w:sz w:val="28"/>
          <w:szCs w:val="28"/>
        </w:rPr>
        <w:t>»</w:t>
      </w:r>
      <w:r>
        <w:rPr>
          <w:i/>
          <w:color w:val="000000" w:themeColor="text1"/>
          <w:sz w:val="28"/>
          <w:szCs w:val="28"/>
        </w:rPr>
        <w:t xml:space="preserve"> и </w:t>
      </w:r>
      <w:r w:rsidR="000A3615">
        <w:rPr>
          <w:i/>
          <w:color w:val="000000" w:themeColor="text1"/>
          <w:sz w:val="28"/>
          <w:szCs w:val="28"/>
        </w:rPr>
        <w:t>«</w:t>
      </w:r>
      <w:r>
        <w:rPr>
          <w:i/>
          <w:color w:val="000000" w:themeColor="text1"/>
          <w:sz w:val="28"/>
          <w:szCs w:val="28"/>
        </w:rPr>
        <w:t>Читательский клуб</w:t>
      </w:r>
      <w:r w:rsidR="000A3615">
        <w:rPr>
          <w:i/>
          <w:color w:val="000000" w:themeColor="text1"/>
          <w:sz w:val="28"/>
          <w:szCs w:val="28"/>
        </w:rPr>
        <w:t>»</w:t>
      </w:r>
      <w:r>
        <w:rPr>
          <w:i/>
          <w:color w:val="000000" w:themeColor="text1"/>
          <w:sz w:val="28"/>
          <w:szCs w:val="28"/>
        </w:rPr>
        <w:t xml:space="preserve">. </w:t>
      </w:r>
      <w:r w:rsidR="000A3615" w:rsidRPr="000A3615">
        <w:rPr>
          <w:i/>
          <w:color w:val="000000" w:themeColor="text1"/>
          <w:sz w:val="28"/>
          <w:szCs w:val="28"/>
        </w:rPr>
        <w:t>Из карт «Читательский клуб» и «Шанс» появляются вопросы о приёмах, использованных в сказках.</w:t>
      </w:r>
    </w:p>
    <w:p w:rsidR="003D7CAA" w:rsidRDefault="00B678E9" w:rsidP="003D7CAA">
      <w:pPr>
        <w:ind w:firstLine="708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Цена, которую вы можете получить за правильный ответ, </w:t>
      </w:r>
      <w:r w:rsidR="000A3615">
        <w:rPr>
          <w:i/>
          <w:color w:val="000000" w:themeColor="text1"/>
          <w:sz w:val="28"/>
          <w:szCs w:val="28"/>
        </w:rPr>
        <w:t>указана</w:t>
      </w:r>
      <w:r>
        <w:rPr>
          <w:i/>
          <w:color w:val="000000" w:themeColor="text1"/>
          <w:sz w:val="28"/>
          <w:szCs w:val="28"/>
        </w:rPr>
        <w:t xml:space="preserve"> внизу карточки.</w:t>
      </w:r>
      <w:r w:rsidR="00AB4725"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</w:p>
    <w:p w:rsidR="003D7CAA" w:rsidRPr="000733D9" w:rsidRDefault="00AB4725" w:rsidP="000733D9">
      <w:pPr>
        <w:ind w:firstLine="708"/>
        <w:jc w:val="both"/>
        <w:rPr>
          <w:rFonts w:ascii="Cambria" w:hAnsi="Cambria" w:cs="Cambria"/>
          <w:i/>
          <w:color w:val="000000" w:themeColor="text1"/>
          <w:sz w:val="28"/>
          <w:szCs w:val="28"/>
        </w:rPr>
      </w:pP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Если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="000A3615">
        <w:rPr>
          <w:rFonts w:ascii="Cambria" w:hAnsi="Cambria" w:cs="Cambria"/>
          <w:i/>
          <w:color w:val="000000" w:themeColor="text1"/>
          <w:sz w:val="28"/>
          <w:szCs w:val="28"/>
        </w:rPr>
        <w:t>в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ы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оказываетесь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на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поле</w:t>
      </w:r>
      <w:r w:rsidR="00A150CB">
        <w:rPr>
          <w:rFonts w:ascii="Cambria" w:hAnsi="Cambria" w:cs="Cambria"/>
          <w:i/>
          <w:color w:val="000000" w:themeColor="text1"/>
          <w:sz w:val="28"/>
          <w:szCs w:val="28"/>
        </w:rPr>
        <w:t xml:space="preserve"> с книгой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="000A3615">
        <w:rPr>
          <w:rFonts w:ascii="Cambria" w:hAnsi="Cambria" w:cs="Cambria"/>
          <w:i/>
          <w:color w:val="000000" w:themeColor="text1"/>
          <w:sz w:val="28"/>
          <w:szCs w:val="28"/>
        </w:rPr>
        <w:t>в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ы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можете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="00F7113A">
        <w:rPr>
          <w:i/>
          <w:color w:val="000000" w:themeColor="text1"/>
          <w:sz w:val="28"/>
          <w:szCs w:val="28"/>
        </w:rPr>
        <w:t>также заработать баллы, ответив на во</w:t>
      </w:r>
      <w:r w:rsidR="000733D9">
        <w:rPr>
          <w:i/>
          <w:color w:val="000000" w:themeColor="text1"/>
          <w:sz w:val="28"/>
          <w:szCs w:val="28"/>
        </w:rPr>
        <w:t>прос по её содержанию.</w:t>
      </w:r>
    </w:p>
    <w:p w:rsidR="003D7CAA" w:rsidRDefault="00030562" w:rsidP="003D7CAA">
      <w:pPr>
        <w:ind w:firstLine="708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Чтобы купить книгу</w:t>
      </w:r>
      <w:r w:rsidR="0002357D">
        <w:rPr>
          <w:i/>
          <w:color w:val="000000" w:themeColor="text1"/>
          <w:sz w:val="28"/>
          <w:szCs w:val="28"/>
        </w:rPr>
        <w:t>, в</w:t>
      </w:r>
      <w:r>
        <w:rPr>
          <w:i/>
          <w:color w:val="000000" w:themeColor="text1"/>
          <w:sz w:val="28"/>
          <w:szCs w:val="28"/>
        </w:rPr>
        <w:t xml:space="preserve">ам необходимо ответить на вопрос по </w:t>
      </w:r>
      <w:r w:rsidR="00691C9B">
        <w:rPr>
          <w:i/>
          <w:color w:val="000000" w:themeColor="text1"/>
          <w:sz w:val="28"/>
          <w:szCs w:val="28"/>
        </w:rPr>
        <w:t>её содержанию</w:t>
      </w:r>
      <w:r>
        <w:rPr>
          <w:i/>
          <w:color w:val="000000" w:themeColor="text1"/>
          <w:sz w:val="28"/>
          <w:szCs w:val="28"/>
        </w:rPr>
        <w:t>.</w:t>
      </w:r>
      <w:r w:rsidR="00C670F4">
        <w:rPr>
          <w:i/>
          <w:color w:val="000000" w:themeColor="text1"/>
          <w:sz w:val="28"/>
          <w:szCs w:val="28"/>
        </w:rPr>
        <w:t xml:space="preserve"> На обсуждение ответа на вопрос вам даётся одна минута. Если у вас есть ответ на вопрос, </w:t>
      </w:r>
      <w:r w:rsidR="000A3615">
        <w:rPr>
          <w:i/>
          <w:color w:val="000000" w:themeColor="text1"/>
          <w:sz w:val="28"/>
          <w:szCs w:val="28"/>
        </w:rPr>
        <w:t xml:space="preserve">капитан должен поднять </w:t>
      </w:r>
      <w:r w:rsidR="00C670F4">
        <w:rPr>
          <w:i/>
          <w:color w:val="000000" w:themeColor="text1"/>
          <w:sz w:val="28"/>
          <w:szCs w:val="28"/>
        </w:rPr>
        <w:t>сигнальную карточку. Сначала отвечает</w:t>
      </w:r>
      <w:r w:rsidR="000A3615">
        <w:rPr>
          <w:i/>
          <w:color w:val="000000" w:themeColor="text1"/>
          <w:sz w:val="28"/>
          <w:szCs w:val="28"/>
        </w:rPr>
        <w:t xml:space="preserve"> </w:t>
      </w:r>
      <w:r w:rsidR="00C670F4">
        <w:rPr>
          <w:i/>
          <w:color w:val="000000" w:themeColor="text1"/>
          <w:sz w:val="28"/>
          <w:szCs w:val="28"/>
        </w:rPr>
        <w:t>команда</w:t>
      </w:r>
      <w:r w:rsidR="000A3615">
        <w:rPr>
          <w:i/>
          <w:color w:val="000000" w:themeColor="text1"/>
          <w:sz w:val="28"/>
          <w:szCs w:val="28"/>
        </w:rPr>
        <w:t xml:space="preserve"> (её представитель)</w:t>
      </w:r>
      <w:r w:rsidR="00C670F4">
        <w:rPr>
          <w:i/>
          <w:color w:val="000000" w:themeColor="text1"/>
          <w:sz w:val="28"/>
          <w:szCs w:val="28"/>
        </w:rPr>
        <w:t>, которая ходила.</w:t>
      </w:r>
      <w:r>
        <w:rPr>
          <w:i/>
          <w:color w:val="000000" w:themeColor="text1"/>
          <w:sz w:val="28"/>
          <w:szCs w:val="28"/>
        </w:rPr>
        <w:t xml:space="preserve"> Если </w:t>
      </w:r>
      <w:r w:rsidR="000A3615">
        <w:rPr>
          <w:i/>
          <w:color w:val="000000" w:themeColor="text1"/>
          <w:sz w:val="28"/>
          <w:szCs w:val="28"/>
        </w:rPr>
        <w:t xml:space="preserve">данная команда </w:t>
      </w:r>
      <w:r>
        <w:rPr>
          <w:i/>
          <w:color w:val="000000" w:themeColor="text1"/>
          <w:sz w:val="28"/>
          <w:szCs w:val="28"/>
        </w:rPr>
        <w:t>не ответил</w:t>
      </w:r>
      <w:r w:rsidR="000A3615">
        <w:rPr>
          <w:i/>
          <w:color w:val="000000" w:themeColor="text1"/>
          <w:sz w:val="28"/>
          <w:szCs w:val="28"/>
        </w:rPr>
        <w:t>а</w:t>
      </w:r>
      <w:r>
        <w:rPr>
          <w:i/>
          <w:color w:val="000000" w:themeColor="text1"/>
          <w:sz w:val="28"/>
          <w:szCs w:val="28"/>
        </w:rPr>
        <w:t xml:space="preserve"> на вопрос, то </w:t>
      </w:r>
      <w:r w:rsidR="000A3615">
        <w:rPr>
          <w:i/>
          <w:color w:val="000000" w:themeColor="text1"/>
          <w:sz w:val="28"/>
          <w:szCs w:val="28"/>
        </w:rPr>
        <w:t>она</w:t>
      </w:r>
      <w:r>
        <w:rPr>
          <w:i/>
          <w:color w:val="000000" w:themeColor="text1"/>
          <w:sz w:val="28"/>
          <w:szCs w:val="28"/>
        </w:rPr>
        <w:t xml:space="preserve"> теря</w:t>
      </w:r>
      <w:r w:rsidR="000A3615">
        <w:rPr>
          <w:i/>
          <w:color w:val="000000" w:themeColor="text1"/>
          <w:sz w:val="28"/>
          <w:szCs w:val="28"/>
        </w:rPr>
        <w:t>е</w:t>
      </w:r>
      <w:r w:rsidR="00C670F4">
        <w:rPr>
          <w:i/>
          <w:color w:val="000000" w:themeColor="text1"/>
          <w:sz w:val="28"/>
          <w:szCs w:val="28"/>
        </w:rPr>
        <w:t>т</w:t>
      </w:r>
      <w:r>
        <w:rPr>
          <w:i/>
          <w:color w:val="000000" w:themeColor="text1"/>
          <w:sz w:val="28"/>
          <w:szCs w:val="28"/>
        </w:rPr>
        <w:t xml:space="preserve"> </w:t>
      </w:r>
      <w:r w:rsidR="00A150CB">
        <w:rPr>
          <w:i/>
          <w:color w:val="000000" w:themeColor="text1"/>
          <w:sz w:val="28"/>
          <w:szCs w:val="28"/>
        </w:rPr>
        <w:t>читательские умения</w:t>
      </w:r>
      <w:r>
        <w:rPr>
          <w:i/>
          <w:color w:val="000000" w:themeColor="text1"/>
          <w:sz w:val="28"/>
          <w:szCs w:val="28"/>
        </w:rPr>
        <w:t xml:space="preserve"> за покупку книги, </w:t>
      </w:r>
      <w:r w:rsidR="00253A09">
        <w:rPr>
          <w:i/>
          <w:color w:val="000000" w:themeColor="text1"/>
          <w:sz w:val="28"/>
          <w:szCs w:val="28"/>
        </w:rPr>
        <w:t>и право</w:t>
      </w:r>
      <w:r>
        <w:rPr>
          <w:i/>
          <w:color w:val="000000" w:themeColor="text1"/>
          <w:sz w:val="28"/>
          <w:szCs w:val="28"/>
        </w:rPr>
        <w:t xml:space="preserve"> купить эту книгу переходит к друго</w:t>
      </w:r>
      <w:r w:rsidR="00C670F4">
        <w:rPr>
          <w:i/>
          <w:color w:val="000000" w:themeColor="text1"/>
          <w:sz w:val="28"/>
          <w:szCs w:val="28"/>
        </w:rPr>
        <w:t>й команде</w:t>
      </w:r>
      <w:r w:rsidR="000A3615">
        <w:rPr>
          <w:i/>
          <w:color w:val="000000" w:themeColor="text1"/>
          <w:sz w:val="28"/>
          <w:szCs w:val="28"/>
        </w:rPr>
        <w:t xml:space="preserve"> (соответственно, у не ответившей команды снимается балл)</w:t>
      </w:r>
      <w:r w:rsidR="00253A09">
        <w:rPr>
          <w:i/>
          <w:color w:val="000000" w:themeColor="text1"/>
          <w:sz w:val="28"/>
          <w:szCs w:val="28"/>
        </w:rPr>
        <w:t>.</w:t>
      </w:r>
      <w:r w:rsidR="00C670F4">
        <w:rPr>
          <w:i/>
          <w:color w:val="000000" w:themeColor="text1"/>
          <w:sz w:val="28"/>
          <w:szCs w:val="28"/>
        </w:rPr>
        <w:t xml:space="preserve"> Последовательность ответа последующих команд определяется по поднятию сигнальной карточки.</w:t>
      </w:r>
      <w:r w:rsidR="00AB4725"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</w:p>
    <w:p w:rsidR="007D15BC" w:rsidRPr="007D15BC" w:rsidRDefault="000A3615" w:rsidP="000A3615">
      <w:pPr>
        <w:ind w:firstLine="708"/>
        <w:jc w:val="center"/>
        <w:rPr>
          <w:rFonts w:ascii="AcadEref" w:hAnsi="AcadEref"/>
          <w:i/>
          <w:color w:val="000000" w:themeColor="text1"/>
          <w:sz w:val="28"/>
          <w:szCs w:val="28"/>
        </w:rPr>
      </w:pPr>
      <w:bookmarkStart w:id="0" w:name="_GoBack"/>
      <w:bookmarkEnd w:id="0"/>
      <w:r w:rsidRPr="000A3615">
        <w:rPr>
          <w:b/>
          <w:i/>
          <w:color w:val="000000" w:themeColor="text1"/>
          <w:sz w:val="28"/>
          <w:szCs w:val="28"/>
        </w:rPr>
        <w:t>ЖЕЛАЕМ ВСЕМ УЧАСТНИКАМ УДАЧИ!</w:t>
      </w:r>
    </w:p>
    <w:sectPr w:rsidR="007D15BC" w:rsidRPr="007D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cadEref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83885"/>
    <w:multiLevelType w:val="hybridMultilevel"/>
    <w:tmpl w:val="F9D4D4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F8E056D"/>
    <w:multiLevelType w:val="hybridMultilevel"/>
    <w:tmpl w:val="B3D8D8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25"/>
    <w:rsid w:val="0001196D"/>
    <w:rsid w:val="0002357D"/>
    <w:rsid w:val="00030562"/>
    <w:rsid w:val="000733D9"/>
    <w:rsid w:val="00086E7A"/>
    <w:rsid w:val="000A3615"/>
    <w:rsid w:val="002415FE"/>
    <w:rsid w:val="00253A09"/>
    <w:rsid w:val="00385A4A"/>
    <w:rsid w:val="003D7CAA"/>
    <w:rsid w:val="003F786B"/>
    <w:rsid w:val="00416EB6"/>
    <w:rsid w:val="00691C9B"/>
    <w:rsid w:val="007D15BC"/>
    <w:rsid w:val="00895203"/>
    <w:rsid w:val="008E7D95"/>
    <w:rsid w:val="0093543F"/>
    <w:rsid w:val="00A150CB"/>
    <w:rsid w:val="00A718A2"/>
    <w:rsid w:val="00AB4725"/>
    <w:rsid w:val="00B678E9"/>
    <w:rsid w:val="00B97C6B"/>
    <w:rsid w:val="00BA26EA"/>
    <w:rsid w:val="00C670F4"/>
    <w:rsid w:val="00C83B08"/>
    <w:rsid w:val="00D376D3"/>
    <w:rsid w:val="00F7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3F7FF-E54C-4C13-9722-8129A023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Федулов</dc:creator>
  <cp:keywords/>
  <dc:description/>
  <cp:lastModifiedBy>Ирина Савкина</cp:lastModifiedBy>
  <cp:revision>14</cp:revision>
  <dcterms:created xsi:type="dcterms:W3CDTF">2018-09-30T06:46:00Z</dcterms:created>
  <dcterms:modified xsi:type="dcterms:W3CDTF">2018-12-18T21:58:00Z</dcterms:modified>
</cp:coreProperties>
</file>