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66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B55384">
        <w:rPr>
          <w:sz w:val="24"/>
          <w:szCs w:val="24"/>
        </w:rPr>
        <w:t xml:space="preserve"> </w:t>
      </w:r>
      <w:proofErr w:type="spellStart"/>
      <w:r w:rsidR="00B55384">
        <w:rPr>
          <w:sz w:val="24"/>
          <w:szCs w:val="24"/>
        </w:rPr>
        <w:t>Колчугина</w:t>
      </w:r>
      <w:proofErr w:type="spellEnd"/>
      <w:r w:rsidR="00B55384">
        <w:rPr>
          <w:sz w:val="24"/>
          <w:szCs w:val="24"/>
        </w:rPr>
        <w:t xml:space="preserve"> Ольга Петровна</w:t>
      </w:r>
    </w:p>
    <w:p w:rsidR="00B55384" w:rsidRDefault="00BA09E4" w:rsidP="00B55384">
      <w:p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50709E">
        <w:rPr>
          <w:sz w:val="24"/>
          <w:szCs w:val="24"/>
        </w:rPr>
        <w:t>Проект:</w:t>
      </w:r>
      <w:r w:rsidR="00B55384">
        <w:rPr>
          <w:sz w:val="24"/>
          <w:szCs w:val="24"/>
        </w:rPr>
        <w:t xml:space="preserve"> </w:t>
      </w:r>
      <w:r w:rsidR="00B55384" w:rsidRPr="00B55384">
        <w:rPr>
          <w:rFonts w:ascii="Times New Roman" w:hAnsi="Times New Roman" w:cs="Times New Roman"/>
          <w:sz w:val="24"/>
          <w:szCs w:val="24"/>
        </w:rPr>
        <w:t>Глобальное потепление -</w:t>
      </w:r>
      <w:r w:rsidR="00B55384">
        <w:rPr>
          <w:rFonts w:ascii="Times New Roman" w:hAnsi="Times New Roman" w:cs="Times New Roman"/>
          <w:sz w:val="24"/>
          <w:szCs w:val="24"/>
        </w:rPr>
        <w:t xml:space="preserve"> </w:t>
      </w:r>
      <w:r w:rsidR="00B55384" w:rsidRPr="00B55384">
        <w:rPr>
          <w:rFonts w:ascii="Times New Roman" w:hAnsi="Times New Roman" w:cs="Times New Roman"/>
          <w:sz w:val="24"/>
          <w:szCs w:val="24"/>
        </w:rPr>
        <w:t>миф или реальность</w:t>
      </w:r>
    </w:p>
    <w:p w:rsidR="002C7BBB" w:rsidRPr="002C7BBB" w:rsidRDefault="00BA09E4" w:rsidP="002C7BBB">
      <w:pPr>
        <w:jc w:val="both"/>
        <w:rPr>
          <w:sz w:val="24"/>
          <w:szCs w:val="24"/>
        </w:rPr>
      </w:pPr>
      <w:r w:rsidRPr="002C7BBB">
        <w:rPr>
          <w:sz w:val="24"/>
          <w:szCs w:val="24"/>
        </w:rPr>
        <w:t>Общее впечатление о проекте:</w:t>
      </w:r>
      <w:r w:rsidR="00B55384" w:rsidRPr="002C7BBB">
        <w:rPr>
          <w:sz w:val="24"/>
          <w:szCs w:val="24"/>
        </w:rPr>
        <w:t xml:space="preserve"> Ребята очень хорошо разобрались в своей теме, увлечены ей</w:t>
      </w:r>
      <w:r w:rsidR="00BB24EE" w:rsidRPr="002C7BBB">
        <w:rPr>
          <w:sz w:val="24"/>
          <w:szCs w:val="24"/>
        </w:rPr>
        <w:t xml:space="preserve">, но для научной статьи получился великоватый объем. Не всякий читатель доберется </w:t>
      </w:r>
      <w:r w:rsidR="002C7BBB" w:rsidRPr="002C7BBB">
        <w:rPr>
          <w:sz w:val="24"/>
          <w:szCs w:val="24"/>
        </w:rPr>
        <w:t xml:space="preserve">до конца статьи. </w:t>
      </w:r>
      <w:r w:rsidR="00BB24EE" w:rsidRPr="002C7BBB">
        <w:rPr>
          <w:sz w:val="24"/>
          <w:szCs w:val="24"/>
        </w:rPr>
        <w:t xml:space="preserve"> </w:t>
      </w:r>
      <w:r w:rsidR="002C7BBB" w:rsidRPr="002C7BBB">
        <w:rPr>
          <w:sz w:val="24"/>
          <w:szCs w:val="24"/>
        </w:rPr>
        <w:t>Не очень понятно на какую возрастную аудиторию рассчитан продукт. Источники информации представлены не полно, например, «</w:t>
      </w:r>
      <w:r w:rsidR="002C7BBB" w:rsidRPr="002C7BBB">
        <w:rPr>
          <w:sz w:val="24"/>
          <w:szCs w:val="24"/>
        </w:rPr>
        <w:t>Научный журнал «</w:t>
      </w:r>
      <w:proofErr w:type="spellStart"/>
      <w:r w:rsidR="002C7BBB" w:rsidRPr="002C7BBB">
        <w:rPr>
          <w:sz w:val="24"/>
          <w:szCs w:val="24"/>
          <w:lang w:val="en-US"/>
        </w:rPr>
        <w:t>Priroda</w:t>
      </w:r>
      <w:proofErr w:type="spellEnd"/>
      <w:r w:rsidR="002C7BBB" w:rsidRPr="002C7BBB">
        <w:rPr>
          <w:sz w:val="24"/>
          <w:szCs w:val="24"/>
        </w:rPr>
        <w:t>.</w:t>
      </w:r>
      <w:proofErr w:type="spellStart"/>
      <w:r w:rsidR="002C7BBB" w:rsidRPr="002C7BBB">
        <w:rPr>
          <w:sz w:val="24"/>
          <w:szCs w:val="24"/>
          <w:lang w:val="en-US"/>
        </w:rPr>
        <w:t>su</w:t>
      </w:r>
      <w:proofErr w:type="spellEnd"/>
      <w:r w:rsidR="002C7BBB" w:rsidRPr="002C7BBB">
        <w:rPr>
          <w:sz w:val="24"/>
          <w:szCs w:val="24"/>
        </w:rPr>
        <w:t>»</w:t>
      </w:r>
      <w:r w:rsidR="002C7BBB" w:rsidRPr="002C7BBB">
        <w:rPr>
          <w:sz w:val="24"/>
          <w:szCs w:val="24"/>
        </w:rPr>
        <w:t>», - без указания статей, номера, года. «</w:t>
      </w:r>
      <w:r w:rsidR="002C7BBB" w:rsidRPr="002C7BBB">
        <w:rPr>
          <w:sz w:val="24"/>
          <w:szCs w:val="24"/>
        </w:rPr>
        <w:t xml:space="preserve">Профессор Ричард </w:t>
      </w:r>
      <w:proofErr w:type="spellStart"/>
      <w:r w:rsidR="002C7BBB" w:rsidRPr="002C7BBB">
        <w:rPr>
          <w:sz w:val="24"/>
          <w:szCs w:val="24"/>
        </w:rPr>
        <w:t>Делли</w:t>
      </w:r>
      <w:proofErr w:type="spellEnd"/>
      <w:r w:rsidR="002C7BBB" w:rsidRPr="002C7BBB">
        <w:rPr>
          <w:sz w:val="24"/>
          <w:szCs w:val="24"/>
        </w:rPr>
        <w:t xml:space="preserve">, профессор </w:t>
      </w:r>
      <w:proofErr w:type="spellStart"/>
      <w:r w:rsidR="002C7BBB" w:rsidRPr="002C7BBB">
        <w:rPr>
          <w:sz w:val="24"/>
          <w:szCs w:val="24"/>
        </w:rPr>
        <w:t>Камп</w:t>
      </w:r>
      <w:proofErr w:type="spellEnd"/>
      <w:r w:rsidR="002C7BBB" w:rsidRPr="002C7BBB">
        <w:rPr>
          <w:sz w:val="24"/>
          <w:szCs w:val="24"/>
        </w:rPr>
        <w:t xml:space="preserve">, </w:t>
      </w:r>
      <w:proofErr w:type="spellStart"/>
      <w:r w:rsidR="002C7BBB" w:rsidRPr="002C7BBB">
        <w:rPr>
          <w:sz w:val="24"/>
          <w:szCs w:val="24"/>
        </w:rPr>
        <w:t>Филл</w:t>
      </w:r>
      <w:proofErr w:type="spellEnd"/>
      <w:r w:rsidR="002C7BBB" w:rsidRPr="002C7BBB">
        <w:rPr>
          <w:sz w:val="24"/>
          <w:szCs w:val="24"/>
        </w:rPr>
        <w:t xml:space="preserve"> </w:t>
      </w:r>
      <w:proofErr w:type="spellStart"/>
      <w:r w:rsidR="002C7BBB" w:rsidRPr="002C7BBB">
        <w:rPr>
          <w:sz w:val="24"/>
          <w:szCs w:val="24"/>
        </w:rPr>
        <w:t>Вудворт</w:t>
      </w:r>
      <w:proofErr w:type="spellEnd"/>
      <w:r w:rsidR="002C7BBB" w:rsidRPr="002C7BBB">
        <w:rPr>
          <w:sz w:val="24"/>
          <w:szCs w:val="24"/>
        </w:rPr>
        <w:t>, Д.В. Карнаухов и другие</w:t>
      </w:r>
      <w:r w:rsidR="002C7BBB" w:rsidRPr="002C7BBB">
        <w:rPr>
          <w:sz w:val="24"/>
          <w:szCs w:val="24"/>
        </w:rPr>
        <w:t>» - это тоже источники, особенно другие</w:t>
      </w:r>
      <w:r w:rsidR="002C7BBB" w:rsidRPr="002C7BBB">
        <w:rPr>
          <w:sz w:val="24"/>
          <w:szCs w:val="24"/>
        </w:rPr>
        <w:t>.</w:t>
      </w:r>
      <w:r w:rsidR="00DD28C0">
        <w:rPr>
          <w:sz w:val="24"/>
          <w:szCs w:val="24"/>
        </w:rPr>
        <w:t xml:space="preserve"> Парниковые газы вообще не могут быть источниками информации. Т.е. не очень понятно, что за список ссылок в конце статьи. Несколько замечаний было сделано по содержанию.  Рецензенту понравилась карта, но необходимо скорректировать легенду.</w:t>
      </w:r>
    </w:p>
    <w:p w:rsidR="002C7BBB" w:rsidRDefault="002C7BBB" w:rsidP="002C7BBB">
      <w:pPr>
        <w:jc w:val="both"/>
      </w:pP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817"/>
        <w:gridCol w:w="4712"/>
        <w:gridCol w:w="4678"/>
      </w:tblGrid>
      <w:tr w:rsidR="00E4600C" w:rsidTr="00E4600C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DD28C0" w:rsidRDefault="004B36EA" w:rsidP="00DD28C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цель в целом достигнута, задачи в целом решены, но есть небольшие огрехи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в целом может </w:t>
            </w:r>
            <w:r w:rsidR="00DD28C0">
              <w:rPr>
                <w:rFonts w:ascii="Arial" w:hAnsi="Arial" w:cs="Arial"/>
                <w:color w:val="000000"/>
                <w:sz w:val="21"/>
                <w:szCs w:val="21"/>
              </w:rPr>
              <w:t>работать на решение поставленной цели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50709E" w:rsidRPr="00DD28C0" w:rsidRDefault="004B36EA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продукт высокого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Pr="00DD28C0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</w:t>
            </w:r>
          </w:p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E4600C" w:rsidRPr="00C3193D" w:rsidRDefault="00DD28C0" w:rsidP="00DD28C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 балл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BA09E4" w:rsidRDefault="00E4600C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1 - пояснительная записка не полностью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раскрывает качества продукта</w:t>
            </w:r>
          </w:p>
          <w:p w:rsidR="00E4600C" w:rsidRDefault="00E4600C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632C8" w:rsidTr="00E4600C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712" w:type="dxa"/>
          </w:tcPr>
          <w:p w:rsidR="002632C8" w:rsidRPr="00BA09E4" w:rsidRDefault="002632C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4678" w:type="dxa"/>
          </w:tcPr>
          <w:p w:rsidR="002632C8" w:rsidRPr="00BA09E4" w:rsidRDefault="002632C8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  <w:r w:rsidR="00DD28C0">
              <w:rPr>
                <w:rFonts w:ascii="Arial" w:hAnsi="Arial" w:cs="Arial"/>
                <w:b/>
                <w:color w:val="000000"/>
                <w:sz w:val="21"/>
                <w:szCs w:val="21"/>
              </w:rPr>
              <w:t>15 баллов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DD28C0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23 декабря 2017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Колчугина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О.П.</w:t>
      </w:r>
      <w:bookmarkStart w:id="0" w:name="_GoBack"/>
      <w:bookmarkEnd w:id="0"/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A38F6"/>
    <w:multiLevelType w:val="hybridMultilevel"/>
    <w:tmpl w:val="0950B07E"/>
    <w:lvl w:ilvl="0" w:tplc="3CBC5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632C8"/>
    <w:rsid w:val="002A2FA2"/>
    <w:rsid w:val="002C1F6F"/>
    <w:rsid w:val="002C24EA"/>
    <w:rsid w:val="002C7BBB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55384"/>
    <w:rsid w:val="00B87D46"/>
    <w:rsid w:val="00BA09E4"/>
    <w:rsid w:val="00BB24EE"/>
    <w:rsid w:val="00BC3038"/>
    <w:rsid w:val="00BE68B4"/>
    <w:rsid w:val="00C3193D"/>
    <w:rsid w:val="00CA4476"/>
    <w:rsid w:val="00D153D0"/>
    <w:rsid w:val="00D47BB0"/>
    <w:rsid w:val="00DD28C0"/>
    <w:rsid w:val="00E11755"/>
    <w:rsid w:val="00E33266"/>
    <w:rsid w:val="00E4600C"/>
    <w:rsid w:val="00EC69B1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8E427-E5BF-4C53-AB03-242254A2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7BB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PC</cp:lastModifiedBy>
  <cp:revision>2</cp:revision>
  <dcterms:created xsi:type="dcterms:W3CDTF">2017-12-23T17:46:00Z</dcterms:created>
  <dcterms:modified xsi:type="dcterms:W3CDTF">2017-12-23T17:46:00Z</dcterms:modified>
</cp:coreProperties>
</file>