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B3" w:rsidRDefault="00FA28E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593014</wp:posOffset>
            </wp:positionH>
            <wp:positionV relativeFrom="paragraph">
              <wp:posOffset>85</wp:posOffset>
            </wp:positionV>
            <wp:extent cx="5649595" cy="4462761"/>
            <wp:effectExtent l="0" t="0" r="8255" b="14605"/>
            <wp:wrapTight wrapText="bothSides">
              <wp:wrapPolygon edited="0">
                <wp:start x="0" y="0"/>
                <wp:lineTo x="0" y="21578"/>
                <wp:lineTo x="21559" y="21578"/>
                <wp:lineTo x="21559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551815</wp:posOffset>
            </wp:positionH>
            <wp:positionV relativeFrom="paragraph">
              <wp:posOffset>4670425</wp:posOffset>
            </wp:positionV>
            <wp:extent cx="5690870" cy="4572000"/>
            <wp:effectExtent l="0" t="0" r="5080" b="0"/>
            <wp:wrapTight wrapText="bothSides">
              <wp:wrapPolygon edited="0">
                <wp:start x="0" y="0"/>
                <wp:lineTo x="0" y="21510"/>
                <wp:lineTo x="21547" y="21510"/>
                <wp:lineTo x="21547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9B3">
        <w:br w:type="page"/>
      </w:r>
    </w:p>
    <w:p w:rsidR="00BC2BE8" w:rsidRPr="00935170" w:rsidRDefault="00C600FC" w:rsidP="00935170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9B93FFB">
            <wp:simplePos x="0" y="0"/>
            <wp:positionH relativeFrom="margin">
              <wp:posOffset>333375</wp:posOffset>
            </wp:positionH>
            <wp:positionV relativeFrom="paragraph">
              <wp:posOffset>4684395</wp:posOffset>
            </wp:positionV>
            <wp:extent cx="6045835" cy="4544060"/>
            <wp:effectExtent l="0" t="0" r="12065" b="8890"/>
            <wp:wrapTight wrapText="bothSides">
              <wp:wrapPolygon edited="0">
                <wp:start x="0" y="0"/>
                <wp:lineTo x="0" y="21552"/>
                <wp:lineTo x="21575" y="21552"/>
                <wp:lineTo x="21575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887095</wp:posOffset>
            </wp:positionH>
            <wp:positionV relativeFrom="paragraph">
              <wp:posOffset>3175</wp:posOffset>
            </wp:positionV>
            <wp:extent cx="6073140" cy="4435475"/>
            <wp:effectExtent l="0" t="0" r="3810" b="3175"/>
            <wp:wrapTight wrapText="bothSides">
              <wp:wrapPolygon edited="0">
                <wp:start x="0" y="0"/>
                <wp:lineTo x="0" y="21523"/>
                <wp:lineTo x="21546" y="21523"/>
                <wp:lineTo x="21546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C2BE8" w:rsidRPr="00935170" w:rsidSect="00FA28E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83"/>
    <w:rsid w:val="000E2383"/>
    <w:rsid w:val="002D1E5E"/>
    <w:rsid w:val="003611E1"/>
    <w:rsid w:val="003D4CD7"/>
    <w:rsid w:val="004F6A2B"/>
    <w:rsid w:val="00827159"/>
    <w:rsid w:val="00854DAA"/>
    <w:rsid w:val="00935170"/>
    <w:rsid w:val="00BF69B3"/>
    <w:rsid w:val="00C600FC"/>
    <w:rsid w:val="00DE6729"/>
    <w:rsid w:val="00FA28E5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8425"/>
  <w15:chartTrackingRefBased/>
  <w15:docId w15:val="{74DB2C62-37D8-4E59-A84A-129818B3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Пользуетесь ли Вы ПК?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44E-4EC4-80B6-03FE3EC4A6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44E-4EC4-80B6-03FE3EC4A6C8}"/>
              </c:ext>
            </c:extLst>
          </c:dPt>
          <c:dLbls>
            <c:dLbl>
              <c:idx val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44E-4EC4-80B6-03FE3EC4A6C8}"/>
                </c:ext>
              </c:extLst>
            </c:dLbl>
            <c:dLbl>
              <c:idx val="1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144E-4EC4-80B6-03FE3EC4A6C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0.96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4E-4EC4-80B6-03FE3EC4A6C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556175308415187E-3"/>
          <c:y val="0.26392891513560807"/>
          <c:w val="0.88246381798676199"/>
          <c:h val="0.736070986380520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сталкивались с компьютерными вирусами?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A63-4393-81DA-9B526C70FC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A63-4393-81DA-9B526C70FC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A63-4393-81DA-9B526C70FC9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</c:v>
                </c:pt>
                <c:pt idx="1">
                  <c:v>0.25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C3-430C-B316-D6AFB63CC81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6861928474422816"/>
          <c:y val="1.5079707022834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Уверены ли Вы в защите своего компьютера?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E71-49B8-84CF-26A3EF4DE4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E71-49B8-84CF-26A3EF4DE4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E71-49B8-84CF-26A3EF4DE4E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полностью уверен</c:v>
                </c:pt>
                <c:pt idx="1">
                  <c:v>Не знаю</c:v>
                </c:pt>
                <c:pt idx="2">
                  <c:v>Совсем не уверен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0.06</c:v>
                </c:pt>
                <c:pt idx="1">
                  <c:v>0.52</c:v>
                </c:pt>
                <c:pt idx="2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71-49B8-84CF-26A3EF4DE4E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меры защиты Вы используете для защиты компьютера?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589-4DD7-998A-621A9FBE20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A589-4DD7-998A-621A9FBE20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589-4DD7-998A-621A9FBE203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A589-4DD7-998A-621A9FBE203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589-4DD7-998A-621A9FBE203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A589-4DD7-998A-621A9FBE2039}"/>
              </c:ext>
            </c:extLst>
          </c:dPt>
          <c:dLbls>
            <c:dLbl>
              <c:idx val="0"/>
              <c:layout>
                <c:manualLayout>
                  <c:x val="-2.2013324244131095E-3"/>
                  <c:y val="6.4949075352696159E-2"/>
                </c:manualLayout>
              </c:layout>
              <c:tx>
                <c:rich>
                  <a:bodyPr/>
                  <a:lstStyle/>
                  <a:p>
                    <a:fld id="{12F15E04-C680-4292-A0B8-B9666BD459C4}" type="PERCENTAGE">
                      <a:rPr lang="en-US" sz="80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589-4DD7-998A-621A9FBE203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459F4BD-CB94-48E3-88E5-56B9293E413A}" type="PERCENTAGE">
                      <a:rPr lang="en-US" sz="800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589-4DD7-998A-621A9FBE2039}"/>
                </c:ext>
              </c:extLst>
            </c:dLbl>
            <c:dLbl>
              <c:idx val="2"/>
              <c:layout>
                <c:manualLayout>
                  <c:x val="5.7856397184981721E-2"/>
                  <c:y val="5.2986658700590078E-2"/>
                </c:manualLayout>
              </c:layout>
              <c:tx>
                <c:rich>
                  <a:bodyPr/>
                  <a:lstStyle/>
                  <a:p>
                    <a:fld id="{7723C2A1-A5FD-4875-9F2E-4F6CF8D038C9}" type="PERCENTAGE">
                      <a:rPr lang="en-US" sz="80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589-4DD7-998A-621A9FBE2039}"/>
                </c:ext>
              </c:extLst>
            </c:dLbl>
            <c:dLbl>
              <c:idx val="3"/>
              <c:layout>
                <c:manualLayout>
                  <c:x val="4.5870175889243414E-2"/>
                  <c:y val="6.4497939904970714E-2"/>
                </c:manualLayout>
              </c:layout>
              <c:tx>
                <c:rich>
                  <a:bodyPr/>
                  <a:lstStyle/>
                  <a:p>
                    <a:fld id="{31CE300B-256D-4E5C-A272-E6951CB7DE79}" type="PERCENTAGE">
                      <a:rPr lang="en-US" sz="80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589-4DD7-998A-621A9FBE2039}"/>
                </c:ext>
              </c:extLst>
            </c:dLbl>
            <c:dLbl>
              <c:idx val="4"/>
              <c:layout>
                <c:manualLayout>
                  <c:x val="2.9911380274454398E-2"/>
                  <c:y val="6.052215377158026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6270E6-1E29-4991-AE65-487024A7F434}" type="PERCENTAGE">
                      <a:rPr lang="en-US" sz="800"/>
                      <a:pPr>
                        <a:defRPr sz="2000"/>
                      </a:pPr>
                      <a:t>[ПРОЦЕНТ]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136426955413507E-2"/>
                      <c:h val="3.268443627796345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589-4DD7-998A-621A9FBE2039}"/>
                </c:ext>
              </c:extLst>
            </c:dLbl>
            <c:dLbl>
              <c:idx val="5"/>
              <c:layout>
                <c:manualLayout>
                  <c:x val="1.0675037954007279E-2"/>
                  <c:y val="0.11169198338396671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89-4DD7-998A-621A9FBE203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Платные антивирусы</c:v>
                </c:pt>
                <c:pt idx="1">
                  <c:v>Бесплатные антивирусы</c:v>
                </c:pt>
                <c:pt idx="2">
                  <c:v>Проверяете программы перед скачиванием</c:v>
                </c:pt>
                <c:pt idx="3">
                  <c:v>Не скачиваете подозрительные файлы</c:v>
                </c:pt>
                <c:pt idx="4">
                  <c:v>Осознанное обновление антивируса</c:v>
                </c:pt>
                <c:pt idx="5">
                  <c:v>Регулярное резервное копирование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0.01</c:v>
                </c:pt>
                <c:pt idx="1">
                  <c:v>0.85</c:v>
                </c:pt>
                <c:pt idx="2">
                  <c:v>0.02</c:v>
                </c:pt>
                <c:pt idx="3">
                  <c:v>0.06</c:v>
                </c:pt>
                <c:pt idx="4">
                  <c:v>0.05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9-4DD7-998A-621A9FBE203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9D57-BDA7-40B6-8B54-CADB1F33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7</cp:revision>
  <dcterms:created xsi:type="dcterms:W3CDTF">2017-10-28T13:26:00Z</dcterms:created>
  <dcterms:modified xsi:type="dcterms:W3CDTF">2017-10-29T08:27:00Z</dcterms:modified>
</cp:coreProperties>
</file>